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E864C" w14:textId="025EAE68" w:rsidR="002845D1" w:rsidRDefault="00D76980" w:rsidP="002845D1">
      <w:pPr>
        <w:spacing w:after="161" w:line="259" w:lineRule="auto"/>
        <w:ind w:left="68"/>
        <w:jc w:val="center"/>
      </w:pPr>
      <w:r>
        <w:rPr>
          <w:noProof/>
        </w:rPr>
        <w:drawing>
          <wp:anchor distT="0" distB="0" distL="114300" distR="114300" simplePos="0" relativeHeight="251658240" behindDoc="1" locked="0" layoutInCell="1" allowOverlap="1" wp14:anchorId="05556E7A" wp14:editId="2771737C">
            <wp:simplePos x="0" y="0"/>
            <wp:positionH relativeFrom="column">
              <wp:posOffset>719455</wp:posOffset>
            </wp:positionH>
            <wp:positionV relativeFrom="paragraph">
              <wp:posOffset>0</wp:posOffset>
            </wp:positionV>
            <wp:extent cx="4352925" cy="2638425"/>
            <wp:effectExtent l="0" t="0" r="9525" b="9525"/>
            <wp:wrapTight wrapText="bothSides">
              <wp:wrapPolygon edited="0">
                <wp:start x="0" y="0"/>
                <wp:lineTo x="0" y="21522"/>
                <wp:lineTo x="21553" y="21522"/>
                <wp:lineTo x="21553" y="0"/>
                <wp:lineTo x="0" y="0"/>
              </wp:wrapPolygon>
            </wp:wrapTight>
            <wp:docPr id="23" name="Picture 23"/>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2925" cy="2638425"/>
                    </a:xfrm>
                    <a:prstGeom prst="rect">
                      <a:avLst/>
                    </a:prstGeom>
                  </pic:spPr>
                </pic:pic>
              </a:graphicData>
            </a:graphic>
          </wp:anchor>
        </w:drawing>
      </w:r>
    </w:p>
    <w:p w14:paraId="1972CEAE" w14:textId="57CC84C4" w:rsidR="002845D1" w:rsidRDefault="002845D1" w:rsidP="002845D1">
      <w:pPr>
        <w:spacing w:after="163" w:line="259" w:lineRule="auto"/>
        <w:ind w:right="985"/>
        <w:jc w:val="right"/>
      </w:pPr>
    </w:p>
    <w:p w14:paraId="646F9E1C" w14:textId="77777777" w:rsidR="002845D1" w:rsidRDefault="002845D1" w:rsidP="002845D1">
      <w:pPr>
        <w:spacing w:after="333" w:line="259" w:lineRule="auto"/>
        <w:ind w:left="68"/>
        <w:jc w:val="center"/>
      </w:pPr>
      <w:r>
        <w:rPr>
          <w:color w:val="0000FF"/>
        </w:rPr>
        <w:t xml:space="preserve"> </w:t>
      </w:r>
    </w:p>
    <w:p w14:paraId="29117B27" w14:textId="77777777" w:rsidR="002845D1" w:rsidRDefault="002845D1" w:rsidP="002845D1">
      <w:pPr>
        <w:spacing w:after="224" w:line="259" w:lineRule="auto"/>
        <w:ind w:left="22" w:right="7"/>
        <w:jc w:val="center"/>
      </w:pPr>
      <w:r w:rsidRPr="008014CF">
        <w:rPr>
          <w:color w:val="0000FF"/>
          <w:sz w:val="36"/>
          <w:szCs w:val="36"/>
        </w:rPr>
        <w:t xml:space="preserve">NÁRODNÍ PLÁN OBNOVY </w:t>
      </w:r>
    </w:p>
    <w:p w14:paraId="1EAE5EFC" w14:textId="77777777" w:rsidR="002845D1" w:rsidRDefault="002845D1" w:rsidP="002845D1">
      <w:pPr>
        <w:spacing w:after="411" w:line="259" w:lineRule="auto"/>
        <w:ind w:left="22"/>
        <w:jc w:val="center"/>
      </w:pPr>
      <w:proofErr w:type="gramStart"/>
      <w:r w:rsidRPr="008014CF">
        <w:rPr>
          <w:color w:val="0000FF"/>
          <w:sz w:val="36"/>
          <w:szCs w:val="36"/>
        </w:rPr>
        <w:t>2021 – 2026</w:t>
      </w:r>
      <w:proofErr w:type="gramEnd"/>
      <w:r w:rsidRPr="008014CF">
        <w:rPr>
          <w:color w:val="0000FF"/>
          <w:sz w:val="36"/>
          <w:szCs w:val="36"/>
        </w:rPr>
        <w:t xml:space="preserve"> </w:t>
      </w:r>
    </w:p>
    <w:p w14:paraId="227EBEE4" w14:textId="77777777" w:rsidR="002845D1" w:rsidRDefault="002845D1" w:rsidP="002845D1">
      <w:pPr>
        <w:spacing w:after="128" w:line="259" w:lineRule="auto"/>
        <w:ind w:left="148"/>
        <w:jc w:val="center"/>
      </w:pPr>
      <w:r>
        <w:rPr>
          <w:color w:val="0000FF"/>
          <w:sz w:val="56"/>
        </w:rPr>
        <w:t xml:space="preserve"> </w:t>
      </w:r>
    </w:p>
    <w:p w14:paraId="5EF83B2A" w14:textId="645469AE" w:rsidR="002845D1" w:rsidRDefault="002845D1" w:rsidP="002845D1">
      <w:pPr>
        <w:spacing w:after="31" w:line="259" w:lineRule="auto"/>
        <w:ind w:left="18"/>
        <w:jc w:val="center"/>
      </w:pPr>
      <w:r w:rsidRPr="008014CF">
        <w:rPr>
          <w:color w:val="0000FF"/>
          <w:sz w:val="44"/>
          <w:szCs w:val="44"/>
        </w:rPr>
        <w:t xml:space="preserve">POKYN VLASTNÍKA  </w:t>
      </w:r>
    </w:p>
    <w:p w14:paraId="59F80425" w14:textId="77777777" w:rsidR="002845D1" w:rsidRDefault="002845D1" w:rsidP="002845D1">
      <w:pPr>
        <w:spacing w:after="222" w:line="259" w:lineRule="auto"/>
        <w:ind w:left="18"/>
        <w:jc w:val="center"/>
        <w:rPr>
          <w:color w:val="0000FF"/>
          <w:sz w:val="44"/>
          <w:szCs w:val="44"/>
        </w:rPr>
      </w:pPr>
      <w:r w:rsidRPr="008014CF">
        <w:rPr>
          <w:color w:val="0000FF"/>
          <w:sz w:val="44"/>
          <w:szCs w:val="44"/>
        </w:rPr>
        <w:t>KOMPONENT 1.1, 1.2 a 4.4</w:t>
      </w:r>
    </w:p>
    <w:p w14:paraId="229F0D41" w14:textId="013227FB" w:rsidR="002845D1" w:rsidRDefault="002845D1" w:rsidP="002845D1">
      <w:pPr>
        <w:spacing w:after="222" w:line="259" w:lineRule="auto"/>
        <w:ind w:left="18"/>
        <w:jc w:val="center"/>
        <w:rPr>
          <w:color w:val="0000FF"/>
          <w:sz w:val="40"/>
          <w:szCs w:val="40"/>
        </w:rPr>
      </w:pPr>
      <w:r w:rsidRPr="008014CF">
        <w:rPr>
          <w:color w:val="0000FF"/>
          <w:sz w:val="40"/>
          <w:szCs w:val="40"/>
        </w:rPr>
        <w:t xml:space="preserve">PRO </w:t>
      </w:r>
      <w:r>
        <w:rPr>
          <w:color w:val="0000FF"/>
          <w:sz w:val="40"/>
          <w:szCs w:val="40"/>
        </w:rPr>
        <w:t xml:space="preserve">ZADÁVÁNÍ VEŘEJNÝCH ZAKÁZEK </w:t>
      </w:r>
    </w:p>
    <w:p w14:paraId="7C3487B8" w14:textId="3D3CE61B" w:rsidR="002845D1" w:rsidRDefault="002845D1" w:rsidP="002845D1">
      <w:pPr>
        <w:spacing w:after="222" w:line="259" w:lineRule="auto"/>
        <w:ind w:left="18"/>
        <w:jc w:val="center"/>
      </w:pPr>
      <w:r>
        <w:rPr>
          <w:color w:val="0000FF"/>
          <w:sz w:val="40"/>
          <w:szCs w:val="40"/>
        </w:rPr>
        <w:t>MALÉHO ROZSAHU</w:t>
      </w:r>
    </w:p>
    <w:p w14:paraId="4ACC4729" w14:textId="77777777" w:rsidR="002845D1" w:rsidRDefault="002845D1" w:rsidP="002845D1">
      <w:pPr>
        <w:spacing w:after="0" w:line="259" w:lineRule="auto"/>
        <w:ind w:left="148"/>
        <w:jc w:val="center"/>
      </w:pPr>
      <w:r>
        <w:rPr>
          <w:color w:val="0000FF"/>
          <w:sz w:val="56"/>
        </w:rPr>
        <w:t xml:space="preserve"> </w:t>
      </w:r>
    </w:p>
    <w:p w14:paraId="19D2D3DA" w14:textId="3A560E81" w:rsidR="002845D1" w:rsidRDefault="002845D1" w:rsidP="002845D1">
      <w:pPr>
        <w:spacing w:after="253" w:line="259" w:lineRule="auto"/>
        <w:jc w:val="center"/>
      </w:pPr>
      <w:r w:rsidRPr="00405FCC">
        <w:rPr>
          <w:sz w:val="28"/>
          <w:szCs w:val="28"/>
        </w:rPr>
        <w:t xml:space="preserve">Verze č. </w:t>
      </w:r>
      <w:r w:rsidR="009B19B2">
        <w:rPr>
          <w:sz w:val="28"/>
          <w:szCs w:val="28"/>
        </w:rPr>
        <w:t>3</w:t>
      </w:r>
      <w:r w:rsidR="005D3F6F">
        <w:rPr>
          <w:sz w:val="28"/>
          <w:szCs w:val="28"/>
        </w:rPr>
        <w:t xml:space="preserve">, platná od </w:t>
      </w:r>
      <w:r w:rsidR="005B0C0D">
        <w:rPr>
          <w:sz w:val="28"/>
          <w:szCs w:val="28"/>
        </w:rPr>
        <w:t>23. 2. 2026</w:t>
      </w:r>
    </w:p>
    <w:p w14:paraId="48161182" w14:textId="77777777" w:rsidR="002845D1" w:rsidRDefault="002845D1" w:rsidP="002845D1">
      <w:pPr>
        <w:spacing w:after="225" w:line="259" w:lineRule="auto"/>
        <w:ind w:left="88"/>
        <w:jc w:val="center"/>
      </w:pPr>
      <w:r>
        <w:rPr>
          <w:color w:val="0000FF"/>
          <w:sz w:val="32"/>
        </w:rPr>
        <w:t xml:space="preserve"> </w:t>
      </w:r>
    </w:p>
    <w:p w14:paraId="11AA94BA" w14:textId="77777777" w:rsidR="002845D1" w:rsidRDefault="002845D1" w:rsidP="002845D1">
      <w:pPr>
        <w:spacing w:after="0" w:line="259" w:lineRule="auto"/>
        <w:ind w:left="88"/>
        <w:jc w:val="center"/>
      </w:pPr>
      <w:r>
        <w:rPr>
          <w:color w:val="0000FF"/>
          <w:sz w:val="32"/>
        </w:rPr>
        <w:t xml:space="preserve"> </w:t>
      </w:r>
    </w:p>
    <w:p w14:paraId="581857A5" w14:textId="77777777" w:rsidR="002845D1" w:rsidRDefault="002845D1" w:rsidP="002845D1">
      <w:pPr>
        <w:spacing w:after="0" w:line="259" w:lineRule="auto"/>
        <w:ind w:left="1891"/>
      </w:pPr>
      <w:r>
        <w:rPr>
          <w:noProof/>
        </w:rPr>
        <w:drawing>
          <wp:inline distT="0" distB="0" distL="0" distR="0" wp14:anchorId="295416BC" wp14:editId="19F8E305">
            <wp:extent cx="3361945" cy="938784"/>
            <wp:effectExtent l="0" t="0" r="0" b="0"/>
            <wp:docPr id="25" name="Picture 25"/>
            <wp:cNvGraphicFramePr/>
            <a:graphic xmlns:a="http://schemas.openxmlformats.org/drawingml/2006/main">
              <a:graphicData uri="http://schemas.openxmlformats.org/drawingml/2006/picture">
                <pic:pic xmlns:pic="http://schemas.openxmlformats.org/drawingml/2006/picture">
                  <pic:nvPicPr>
                    <pic:cNvPr id="25" name="Picture 25"/>
                    <pic:cNvPicPr/>
                  </pic:nvPicPr>
                  <pic:blipFill>
                    <a:blip r:embed="rId12"/>
                    <a:stretch>
                      <a:fillRect/>
                    </a:stretch>
                  </pic:blipFill>
                  <pic:spPr>
                    <a:xfrm>
                      <a:off x="0" y="0"/>
                      <a:ext cx="3361945" cy="938784"/>
                    </a:xfrm>
                    <a:prstGeom prst="rect">
                      <a:avLst/>
                    </a:prstGeom>
                  </pic:spPr>
                </pic:pic>
              </a:graphicData>
            </a:graphic>
          </wp:inline>
        </w:drawing>
      </w:r>
    </w:p>
    <w:p w14:paraId="38E737FF" w14:textId="77777777" w:rsidR="002845D1" w:rsidRDefault="002845D1" w:rsidP="002845D1">
      <w:pPr>
        <w:spacing w:after="262" w:line="270" w:lineRule="auto"/>
        <w:rPr>
          <w:color w:val="0000FF"/>
        </w:rPr>
      </w:pPr>
    </w:p>
    <w:p w14:paraId="01AAAD80" w14:textId="77777777" w:rsidR="007758A9" w:rsidRDefault="007758A9" w:rsidP="002845D1">
      <w:pPr>
        <w:spacing w:after="262" w:line="270" w:lineRule="auto"/>
        <w:rPr>
          <w:color w:val="0000FF"/>
        </w:rPr>
        <w:sectPr w:rsidR="007758A9">
          <w:headerReference w:type="default" r:id="rId13"/>
          <w:footerReference w:type="default" r:id="rId14"/>
          <w:pgSz w:w="11906" w:h="16838"/>
          <w:pgMar w:top="1417" w:right="1417" w:bottom="1417" w:left="1417" w:header="708" w:footer="708" w:gutter="0"/>
          <w:cols w:space="708"/>
          <w:docGrid w:linePitch="360"/>
        </w:sectPr>
      </w:pPr>
    </w:p>
    <w:p w14:paraId="2573F3B2" w14:textId="77777777" w:rsidR="00F83C0B" w:rsidRDefault="00F83C0B" w:rsidP="00CF3947">
      <w:pPr>
        <w:pStyle w:val="Nadpis1"/>
        <w:spacing w:before="240" w:after="240" w:line="276" w:lineRule="auto"/>
        <w:rPr>
          <w:rFonts w:ascii="Times New Roman" w:eastAsia="Times New Roman" w:hAnsi="Times New Roman" w:cs="Times New Roman"/>
          <w:b/>
          <w:bCs/>
          <w:color w:val="0000FF"/>
          <w:sz w:val="28"/>
          <w:szCs w:val="28"/>
        </w:rPr>
      </w:pPr>
      <w:bookmarkStart w:id="0" w:name="_Toc195520388"/>
    </w:p>
    <w:p w14:paraId="13BFEE73" w14:textId="4A0E6636" w:rsidR="002845D1" w:rsidRPr="006A613B" w:rsidRDefault="002845D1" w:rsidP="00CF3947">
      <w:pPr>
        <w:pStyle w:val="Nadpis1"/>
        <w:spacing w:before="240" w:after="240" w:line="276" w:lineRule="auto"/>
        <w:rPr>
          <w:rFonts w:ascii="Times New Roman" w:eastAsia="Times New Roman" w:hAnsi="Times New Roman" w:cs="Times New Roman"/>
          <w:b/>
          <w:bCs/>
          <w:color w:val="0000FF"/>
          <w:sz w:val="28"/>
          <w:szCs w:val="28"/>
        </w:rPr>
      </w:pPr>
      <w:r w:rsidRPr="006A613B">
        <w:rPr>
          <w:rFonts w:ascii="Times New Roman" w:eastAsia="Times New Roman" w:hAnsi="Times New Roman" w:cs="Times New Roman"/>
          <w:b/>
          <w:bCs/>
          <w:color w:val="0000FF"/>
          <w:sz w:val="28"/>
          <w:szCs w:val="28"/>
        </w:rPr>
        <w:t>Obsah</w:t>
      </w:r>
      <w:bookmarkEnd w:id="0"/>
      <w:r w:rsidRPr="006A613B">
        <w:rPr>
          <w:rFonts w:ascii="Times New Roman" w:eastAsia="Times New Roman" w:hAnsi="Times New Roman" w:cs="Times New Roman"/>
          <w:b/>
          <w:bCs/>
          <w:color w:val="0000FF"/>
          <w:sz w:val="28"/>
          <w:szCs w:val="28"/>
        </w:rPr>
        <w:t xml:space="preserve"> </w:t>
      </w:r>
    </w:p>
    <w:sdt>
      <w:sdtPr>
        <w:id w:val="-2105414153"/>
        <w:docPartObj>
          <w:docPartGallery w:val="Table of Contents"/>
        </w:docPartObj>
      </w:sdtPr>
      <w:sdtEndPr/>
      <w:sdtContent>
        <w:p w14:paraId="44FBCB08" w14:textId="559D2C1B" w:rsidR="00360A9D" w:rsidRDefault="002845D1">
          <w:pPr>
            <w:pStyle w:val="Obsah1"/>
            <w:tabs>
              <w:tab w:val="right" w:leader="dot" w:pos="9062"/>
            </w:tabs>
            <w:rPr>
              <w:noProof/>
              <w:kern w:val="2"/>
              <w:sz w:val="24"/>
              <w:szCs w:val="24"/>
              <w:lang w:eastAsia="cs-CZ"/>
              <w14:ligatures w14:val="standardContextual"/>
            </w:rPr>
          </w:pPr>
          <w:r>
            <w:fldChar w:fldCharType="begin"/>
          </w:r>
          <w:r>
            <w:instrText xml:space="preserve"> TOC \o "1-4" \h \z \u </w:instrText>
          </w:r>
          <w:r>
            <w:fldChar w:fldCharType="separate"/>
          </w:r>
          <w:hyperlink w:anchor="_Toc195520388" w:history="1">
            <w:r w:rsidR="00360A9D" w:rsidRPr="00327EFD">
              <w:rPr>
                <w:rStyle w:val="Hypertextovodkaz"/>
                <w:rFonts w:ascii="Times New Roman" w:eastAsia="Times New Roman" w:hAnsi="Times New Roman" w:cs="Times New Roman"/>
                <w:b/>
                <w:bCs/>
                <w:noProof/>
              </w:rPr>
              <w:t>Obsah</w:t>
            </w:r>
            <w:r w:rsidR="00360A9D">
              <w:rPr>
                <w:noProof/>
                <w:webHidden/>
              </w:rPr>
              <w:tab/>
            </w:r>
            <w:r w:rsidR="00360A9D">
              <w:rPr>
                <w:noProof/>
                <w:webHidden/>
              </w:rPr>
              <w:fldChar w:fldCharType="begin"/>
            </w:r>
            <w:r w:rsidR="00360A9D">
              <w:rPr>
                <w:noProof/>
                <w:webHidden/>
              </w:rPr>
              <w:instrText xml:space="preserve"> PAGEREF _Toc195520388 \h </w:instrText>
            </w:r>
            <w:r w:rsidR="00360A9D">
              <w:rPr>
                <w:noProof/>
                <w:webHidden/>
              </w:rPr>
            </w:r>
            <w:r w:rsidR="00360A9D">
              <w:rPr>
                <w:noProof/>
                <w:webHidden/>
              </w:rPr>
              <w:fldChar w:fldCharType="separate"/>
            </w:r>
            <w:r w:rsidR="00A93CD6">
              <w:rPr>
                <w:noProof/>
                <w:webHidden/>
              </w:rPr>
              <w:t>2</w:t>
            </w:r>
            <w:r w:rsidR="00360A9D">
              <w:rPr>
                <w:noProof/>
                <w:webHidden/>
              </w:rPr>
              <w:fldChar w:fldCharType="end"/>
            </w:r>
          </w:hyperlink>
        </w:p>
        <w:p w14:paraId="0AA8BD83" w14:textId="1CE40079" w:rsidR="00360A9D" w:rsidRDefault="00360A9D">
          <w:pPr>
            <w:pStyle w:val="Obsah1"/>
            <w:tabs>
              <w:tab w:val="left" w:pos="400"/>
              <w:tab w:val="right" w:leader="dot" w:pos="9062"/>
            </w:tabs>
            <w:rPr>
              <w:noProof/>
              <w:kern w:val="2"/>
              <w:sz w:val="24"/>
              <w:szCs w:val="24"/>
              <w:lang w:eastAsia="cs-CZ"/>
              <w14:ligatures w14:val="standardContextual"/>
            </w:rPr>
          </w:pPr>
          <w:hyperlink w:anchor="_Toc195520389" w:history="1">
            <w:r w:rsidRPr="00327EFD">
              <w:rPr>
                <w:rStyle w:val="Hypertextovodkaz"/>
                <w:rFonts w:ascii="Times New Roman" w:eastAsia="Times New Roman" w:hAnsi="Times New Roman" w:cs="Times New Roman"/>
                <w:b/>
                <w:bCs/>
                <w:noProof/>
              </w:rPr>
              <w:t>1</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Pojmy</w:t>
            </w:r>
            <w:r>
              <w:rPr>
                <w:noProof/>
                <w:webHidden/>
              </w:rPr>
              <w:tab/>
            </w:r>
            <w:r>
              <w:rPr>
                <w:noProof/>
                <w:webHidden/>
              </w:rPr>
              <w:fldChar w:fldCharType="begin"/>
            </w:r>
            <w:r>
              <w:rPr>
                <w:noProof/>
                <w:webHidden/>
              </w:rPr>
              <w:instrText xml:space="preserve"> PAGEREF _Toc195520389 \h </w:instrText>
            </w:r>
            <w:r>
              <w:rPr>
                <w:noProof/>
                <w:webHidden/>
              </w:rPr>
            </w:r>
            <w:r>
              <w:rPr>
                <w:noProof/>
                <w:webHidden/>
              </w:rPr>
              <w:fldChar w:fldCharType="separate"/>
            </w:r>
            <w:r w:rsidR="00A93CD6">
              <w:rPr>
                <w:noProof/>
                <w:webHidden/>
              </w:rPr>
              <w:t>3</w:t>
            </w:r>
            <w:r>
              <w:rPr>
                <w:noProof/>
                <w:webHidden/>
              </w:rPr>
              <w:fldChar w:fldCharType="end"/>
            </w:r>
          </w:hyperlink>
        </w:p>
        <w:p w14:paraId="067B08A2" w14:textId="1E7BC1E7" w:rsidR="00360A9D" w:rsidRDefault="00360A9D">
          <w:pPr>
            <w:pStyle w:val="Obsah1"/>
            <w:tabs>
              <w:tab w:val="left" w:pos="400"/>
              <w:tab w:val="right" w:leader="dot" w:pos="9062"/>
            </w:tabs>
            <w:rPr>
              <w:noProof/>
              <w:kern w:val="2"/>
              <w:sz w:val="24"/>
              <w:szCs w:val="24"/>
              <w:lang w:eastAsia="cs-CZ"/>
              <w14:ligatures w14:val="standardContextual"/>
            </w:rPr>
          </w:pPr>
          <w:hyperlink w:anchor="_Toc195520390" w:history="1">
            <w:r w:rsidRPr="00327EFD">
              <w:rPr>
                <w:rStyle w:val="Hypertextovodkaz"/>
                <w:rFonts w:ascii="Times New Roman" w:eastAsia="Times New Roman" w:hAnsi="Times New Roman" w:cs="Times New Roman"/>
                <w:b/>
                <w:bCs/>
                <w:noProof/>
              </w:rPr>
              <w:t>2</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Závaznost a platnost tohoto Pokynu</w:t>
            </w:r>
            <w:r>
              <w:rPr>
                <w:noProof/>
                <w:webHidden/>
              </w:rPr>
              <w:tab/>
            </w:r>
            <w:r>
              <w:rPr>
                <w:noProof/>
                <w:webHidden/>
              </w:rPr>
              <w:fldChar w:fldCharType="begin"/>
            </w:r>
            <w:r>
              <w:rPr>
                <w:noProof/>
                <w:webHidden/>
              </w:rPr>
              <w:instrText xml:space="preserve"> PAGEREF _Toc195520390 \h </w:instrText>
            </w:r>
            <w:r>
              <w:rPr>
                <w:noProof/>
                <w:webHidden/>
              </w:rPr>
            </w:r>
            <w:r>
              <w:rPr>
                <w:noProof/>
                <w:webHidden/>
              </w:rPr>
              <w:fldChar w:fldCharType="separate"/>
            </w:r>
            <w:r w:rsidR="00A93CD6">
              <w:rPr>
                <w:noProof/>
                <w:webHidden/>
              </w:rPr>
              <w:t>3</w:t>
            </w:r>
            <w:r>
              <w:rPr>
                <w:noProof/>
                <w:webHidden/>
              </w:rPr>
              <w:fldChar w:fldCharType="end"/>
            </w:r>
          </w:hyperlink>
        </w:p>
        <w:p w14:paraId="3906F19D" w14:textId="44705F1D" w:rsidR="00360A9D" w:rsidRDefault="00360A9D">
          <w:pPr>
            <w:pStyle w:val="Obsah1"/>
            <w:tabs>
              <w:tab w:val="left" w:pos="400"/>
              <w:tab w:val="right" w:leader="dot" w:pos="9062"/>
            </w:tabs>
            <w:rPr>
              <w:noProof/>
              <w:kern w:val="2"/>
              <w:sz w:val="24"/>
              <w:szCs w:val="24"/>
              <w:lang w:eastAsia="cs-CZ"/>
              <w14:ligatures w14:val="standardContextual"/>
            </w:rPr>
          </w:pPr>
          <w:hyperlink w:anchor="_Toc195520391" w:history="1">
            <w:r w:rsidRPr="00327EFD">
              <w:rPr>
                <w:rStyle w:val="Hypertextovodkaz"/>
                <w:rFonts w:ascii="Times New Roman" w:eastAsia="Times New Roman" w:hAnsi="Times New Roman" w:cs="Times New Roman"/>
                <w:b/>
                <w:bCs/>
                <w:noProof/>
              </w:rPr>
              <w:t>3</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Režim zakázky podle předpokládané hodnoty</w:t>
            </w:r>
            <w:r>
              <w:rPr>
                <w:noProof/>
                <w:webHidden/>
              </w:rPr>
              <w:tab/>
            </w:r>
            <w:r>
              <w:rPr>
                <w:noProof/>
                <w:webHidden/>
              </w:rPr>
              <w:fldChar w:fldCharType="begin"/>
            </w:r>
            <w:r>
              <w:rPr>
                <w:noProof/>
                <w:webHidden/>
              </w:rPr>
              <w:instrText xml:space="preserve"> PAGEREF _Toc195520391 \h </w:instrText>
            </w:r>
            <w:r>
              <w:rPr>
                <w:noProof/>
                <w:webHidden/>
              </w:rPr>
            </w:r>
            <w:r>
              <w:rPr>
                <w:noProof/>
                <w:webHidden/>
              </w:rPr>
              <w:fldChar w:fldCharType="separate"/>
            </w:r>
            <w:r w:rsidR="00A93CD6">
              <w:rPr>
                <w:noProof/>
                <w:webHidden/>
              </w:rPr>
              <w:t>4</w:t>
            </w:r>
            <w:r>
              <w:rPr>
                <w:noProof/>
                <w:webHidden/>
              </w:rPr>
              <w:fldChar w:fldCharType="end"/>
            </w:r>
          </w:hyperlink>
        </w:p>
        <w:p w14:paraId="5A6FE7CE" w14:textId="0B56B303" w:rsidR="00360A9D" w:rsidRDefault="00360A9D">
          <w:pPr>
            <w:pStyle w:val="Obsah1"/>
            <w:tabs>
              <w:tab w:val="left" w:pos="400"/>
              <w:tab w:val="right" w:leader="dot" w:pos="9062"/>
            </w:tabs>
            <w:rPr>
              <w:noProof/>
              <w:kern w:val="2"/>
              <w:sz w:val="24"/>
              <w:szCs w:val="24"/>
              <w:lang w:eastAsia="cs-CZ"/>
              <w14:ligatures w14:val="standardContextual"/>
            </w:rPr>
          </w:pPr>
          <w:hyperlink w:anchor="_Toc195520392" w:history="1">
            <w:r w:rsidRPr="00327EFD">
              <w:rPr>
                <w:rStyle w:val="Hypertextovodkaz"/>
                <w:rFonts w:ascii="Times New Roman" w:eastAsia="Times New Roman" w:hAnsi="Times New Roman" w:cs="Times New Roman"/>
                <w:b/>
                <w:bCs/>
                <w:noProof/>
              </w:rPr>
              <w:t>4</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Zásady postupu zadavatele</w:t>
            </w:r>
            <w:r>
              <w:rPr>
                <w:noProof/>
                <w:webHidden/>
              </w:rPr>
              <w:tab/>
            </w:r>
            <w:r>
              <w:rPr>
                <w:noProof/>
                <w:webHidden/>
              </w:rPr>
              <w:fldChar w:fldCharType="begin"/>
            </w:r>
            <w:r>
              <w:rPr>
                <w:noProof/>
                <w:webHidden/>
              </w:rPr>
              <w:instrText xml:space="preserve"> PAGEREF _Toc195520392 \h </w:instrText>
            </w:r>
            <w:r>
              <w:rPr>
                <w:noProof/>
                <w:webHidden/>
              </w:rPr>
            </w:r>
            <w:r>
              <w:rPr>
                <w:noProof/>
                <w:webHidden/>
              </w:rPr>
              <w:fldChar w:fldCharType="separate"/>
            </w:r>
            <w:r w:rsidR="00A93CD6">
              <w:rPr>
                <w:noProof/>
                <w:webHidden/>
              </w:rPr>
              <w:t>4</w:t>
            </w:r>
            <w:r>
              <w:rPr>
                <w:noProof/>
                <w:webHidden/>
              </w:rPr>
              <w:fldChar w:fldCharType="end"/>
            </w:r>
          </w:hyperlink>
        </w:p>
        <w:p w14:paraId="121CA686" w14:textId="2CD7D5AA" w:rsidR="00360A9D" w:rsidRDefault="00360A9D">
          <w:pPr>
            <w:pStyle w:val="Obsah1"/>
            <w:tabs>
              <w:tab w:val="left" w:pos="400"/>
              <w:tab w:val="right" w:leader="dot" w:pos="9062"/>
            </w:tabs>
            <w:rPr>
              <w:noProof/>
              <w:kern w:val="2"/>
              <w:sz w:val="24"/>
              <w:szCs w:val="24"/>
              <w:lang w:eastAsia="cs-CZ"/>
              <w14:ligatures w14:val="standardContextual"/>
            </w:rPr>
          </w:pPr>
          <w:hyperlink w:anchor="_Toc195520393" w:history="1">
            <w:r w:rsidRPr="00327EFD">
              <w:rPr>
                <w:rStyle w:val="Hypertextovodkaz"/>
                <w:rFonts w:ascii="Times New Roman" w:eastAsia="Times New Roman" w:hAnsi="Times New Roman" w:cs="Times New Roman"/>
                <w:b/>
                <w:bCs/>
                <w:noProof/>
              </w:rPr>
              <w:t>5</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Stanovení předpokládané hodnoty zakázky</w:t>
            </w:r>
            <w:r>
              <w:rPr>
                <w:noProof/>
                <w:webHidden/>
              </w:rPr>
              <w:tab/>
            </w:r>
            <w:r>
              <w:rPr>
                <w:noProof/>
                <w:webHidden/>
              </w:rPr>
              <w:fldChar w:fldCharType="begin"/>
            </w:r>
            <w:r>
              <w:rPr>
                <w:noProof/>
                <w:webHidden/>
              </w:rPr>
              <w:instrText xml:space="preserve"> PAGEREF _Toc195520393 \h </w:instrText>
            </w:r>
            <w:r>
              <w:rPr>
                <w:noProof/>
                <w:webHidden/>
              </w:rPr>
            </w:r>
            <w:r>
              <w:rPr>
                <w:noProof/>
                <w:webHidden/>
              </w:rPr>
              <w:fldChar w:fldCharType="separate"/>
            </w:r>
            <w:r w:rsidR="00A93CD6">
              <w:rPr>
                <w:noProof/>
                <w:webHidden/>
              </w:rPr>
              <w:t>5</w:t>
            </w:r>
            <w:r>
              <w:rPr>
                <w:noProof/>
                <w:webHidden/>
              </w:rPr>
              <w:fldChar w:fldCharType="end"/>
            </w:r>
          </w:hyperlink>
        </w:p>
        <w:p w14:paraId="702D309A" w14:textId="7FF56B81" w:rsidR="00360A9D" w:rsidRDefault="00360A9D">
          <w:pPr>
            <w:pStyle w:val="Obsah1"/>
            <w:tabs>
              <w:tab w:val="left" w:pos="400"/>
              <w:tab w:val="right" w:leader="dot" w:pos="9062"/>
            </w:tabs>
            <w:rPr>
              <w:noProof/>
              <w:kern w:val="2"/>
              <w:sz w:val="24"/>
              <w:szCs w:val="24"/>
              <w:lang w:eastAsia="cs-CZ"/>
              <w14:ligatures w14:val="standardContextual"/>
            </w:rPr>
          </w:pPr>
          <w:hyperlink w:anchor="_Toc195520394" w:history="1">
            <w:r w:rsidRPr="00327EFD">
              <w:rPr>
                <w:rStyle w:val="Hypertextovodkaz"/>
                <w:rFonts w:ascii="Times New Roman" w:eastAsia="Times New Roman" w:hAnsi="Times New Roman" w:cs="Times New Roman"/>
                <w:b/>
                <w:bCs/>
                <w:noProof/>
              </w:rPr>
              <w:t>6</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Střet zájmů</w:t>
            </w:r>
            <w:r>
              <w:rPr>
                <w:noProof/>
                <w:webHidden/>
              </w:rPr>
              <w:tab/>
            </w:r>
            <w:r>
              <w:rPr>
                <w:noProof/>
                <w:webHidden/>
              </w:rPr>
              <w:fldChar w:fldCharType="begin"/>
            </w:r>
            <w:r>
              <w:rPr>
                <w:noProof/>
                <w:webHidden/>
              </w:rPr>
              <w:instrText xml:space="preserve"> PAGEREF _Toc195520394 \h </w:instrText>
            </w:r>
            <w:r>
              <w:rPr>
                <w:noProof/>
                <w:webHidden/>
              </w:rPr>
            </w:r>
            <w:r>
              <w:rPr>
                <w:noProof/>
                <w:webHidden/>
              </w:rPr>
              <w:fldChar w:fldCharType="separate"/>
            </w:r>
            <w:r w:rsidR="00A93CD6">
              <w:rPr>
                <w:noProof/>
                <w:webHidden/>
              </w:rPr>
              <w:t>6</w:t>
            </w:r>
            <w:r>
              <w:rPr>
                <w:noProof/>
                <w:webHidden/>
              </w:rPr>
              <w:fldChar w:fldCharType="end"/>
            </w:r>
          </w:hyperlink>
        </w:p>
        <w:p w14:paraId="10AE808E" w14:textId="7F9A7858" w:rsidR="00360A9D" w:rsidRDefault="00360A9D">
          <w:pPr>
            <w:pStyle w:val="Obsah1"/>
            <w:tabs>
              <w:tab w:val="left" w:pos="400"/>
              <w:tab w:val="right" w:leader="dot" w:pos="9062"/>
            </w:tabs>
            <w:rPr>
              <w:noProof/>
              <w:kern w:val="2"/>
              <w:sz w:val="24"/>
              <w:szCs w:val="24"/>
              <w:lang w:eastAsia="cs-CZ"/>
              <w14:ligatures w14:val="standardContextual"/>
            </w:rPr>
          </w:pPr>
          <w:hyperlink w:anchor="_Toc195520395" w:history="1">
            <w:r w:rsidRPr="00327EFD">
              <w:rPr>
                <w:rStyle w:val="Hypertextovodkaz"/>
                <w:rFonts w:ascii="Times New Roman" w:eastAsia="Times New Roman" w:hAnsi="Times New Roman" w:cs="Times New Roman"/>
                <w:b/>
                <w:bCs/>
                <w:noProof/>
              </w:rPr>
              <w:t>7</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Druh výběrového řízení</w:t>
            </w:r>
            <w:r>
              <w:rPr>
                <w:noProof/>
                <w:webHidden/>
              </w:rPr>
              <w:tab/>
            </w:r>
            <w:r>
              <w:rPr>
                <w:noProof/>
                <w:webHidden/>
              </w:rPr>
              <w:fldChar w:fldCharType="begin"/>
            </w:r>
            <w:r>
              <w:rPr>
                <w:noProof/>
                <w:webHidden/>
              </w:rPr>
              <w:instrText xml:space="preserve"> PAGEREF _Toc195520395 \h </w:instrText>
            </w:r>
            <w:r>
              <w:rPr>
                <w:noProof/>
                <w:webHidden/>
              </w:rPr>
            </w:r>
            <w:r>
              <w:rPr>
                <w:noProof/>
                <w:webHidden/>
              </w:rPr>
              <w:fldChar w:fldCharType="separate"/>
            </w:r>
            <w:r w:rsidR="00A93CD6">
              <w:rPr>
                <w:noProof/>
                <w:webHidden/>
              </w:rPr>
              <w:t>7</w:t>
            </w:r>
            <w:r>
              <w:rPr>
                <w:noProof/>
                <w:webHidden/>
              </w:rPr>
              <w:fldChar w:fldCharType="end"/>
            </w:r>
          </w:hyperlink>
        </w:p>
        <w:p w14:paraId="11867DC3" w14:textId="1B3B9D21" w:rsidR="00360A9D" w:rsidRDefault="00360A9D">
          <w:pPr>
            <w:pStyle w:val="Obsah1"/>
            <w:tabs>
              <w:tab w:val="left" w:pos="400"/>
              <w:tab w:val="right" w:leader="dot" w:pos="9062"/>
            </w:tabs>
            <w:rPr>
              <w:noProof/>
              <w:kern w:val="2"/>
              <w:sz w:val="24"/>
              <w:szCs w:val="24"/>
              <w:lang w:eastAsia="cs-CZ"/>
              <w14:ligatures w14:val="standardContextual"/>
            </w:rPr>
          </w:pPr>
          <w:hyperlink w:anchor="_Toc195520396" w:history="1">
            <w:r w:rsidRPr="00327EFD">
              <w:rPr>
                <w:rStyle w:val="Hypertextovodkaz"/>
                <w:rFonts w:ascii="Times New Roman" w:eastAsia="Times New Roman" w:hAnsi="Times New Roman" w:cs="Times New Roman"/>
                <w:b/>
                <w:bCs/>
                <w:noProof/>
              </w:rPr>
              <w:t>8</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Postup pro výběrové řízení VZMR III. kategorie</w:t>
            </w:r>
            <w:r>
              <w:rPr>
                <w:noProof/>
                <w:webHidden/>
              </w:rPr>
              <w:tab/>
            </w:r>
            <w:r>
              <w:rPr>
                <w:noProof/>
                <w:webHidden/>
              </w:rPr>
              <w:fldChar w:fldCharType="begin"/>
            </w:r>
            <w:r>
              <w:rPr>
                <w:noProof/>
                <w:webHidden/>
              </w:rPr>
              <w:instrText xml:space="preserve"> PAGEREF _Toc195520396 \h </w:instrText>
            </w:r>
            <w:r>
              <w:rPr>
                <w:noProof/>
                <w:webHidden/>
              </w:rPr>
            </w:r>
            <w:r>
              <w:rPr>
                <w:noProof/>
                <w:webHidden/>
              </w:rPr>
              <w:fldChar w:fldCharType="separate"/>
            </w:r>
            <w:r w:rsidR="00A93CD6">
              <w:rPr>
                <w:noProof/>
                <w:webHidden/>
              </w:rPr>
              <w:t>9</w:t>
            </w:r>
            <w:r>
              <w:rPr>
                <w:noProof/>
                <w:webHidden/>
              </w:rPr>
              <w:fldChar w:fldCharType="end"/>
            </w:r>
          </w:hyperlink>
        </w:p>
        <w:p w14:paraId="6F9361D3" w14:textId="40D14067" w:rsidR="00360A9D" w:rsidRDefault="00360A9D">
          <w:pPr>
            <w:pStyle w:val="Obsah1"/>
            <w:tabs>
              <w:tab w:val="left" w:pos="600"/>
              <w:tab w:val="right" w:leader="dot" w:pos="9062"/>
            </w:tabs>
            <w:rPr>
              <w:noProof/>
              <w:kern w:val="2"/>
              <w:sz w:val="24"/>
              <w:szCs w:val="24"/>
              <w:lang w:eastAsia="cs-CZ"/>
              <w14:ligatures w14:val="standardContextual"/>
            </w:rPr>
          </w:pPr>
          <w:hyperlink w:anchor="_Toc195520397" w:history="1">
            <w:r w:rsidRPr="00327EFD">
              <w:rPr>
                <w:rStyle w:val="Hypertextovodkaz"/>
                <w:rFonts w:ascii="Times New Roman" w:eastAsia="Arial" w:hAnsi="Times New Roman" w:cs="Times New Roman"/>
                <w:b/>
                <w:bCs/>
                <w:noProof/>
              </w:rPr>
              <w:t>8.1</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Výzva k podání nabídek</w:t>
            </w:r>
            <w:r>
              <w:rPr>
                <w:noProof/>
                <w:webHidden/>
              </w:rPr>
              <w:tab/>
            </w:r>
            <w:r>
              <w:rPr>
                <w:noProof/>
                <w:webHidden/>
              </w:rPr>
              <w:fldChar w:fldCharType="begin"/>
            </w:r>
            <w:r>
              <w:rPr>
                <w:noProof/>
                <w:webHidden/>
              </w:rPr>
              <w:instrText xml:space="preserve"> PAGEREF _Toc195520397 \h </w:instrText>
            </w:r>
            <w:r>
              <w:rPr>
                <w:noProof/>
                <w:webHidden/>
              </w:rPr>
            </w:r>
            <w:r>
              <w:rPr>
                <w:noProof/>
                <w:webHidden/>
              </w:rPr>
              <w:fldChar w:fldCharType="separate"/>
            </w:r>
            <w:r w:rsidR="00A93CD6">
              <w:rPr>
                <w:noProof/>
                <w:webHidden/>
              </w:rPr>
              <w:t>9</w:t>
            </w:r>
            <w:r>
              <w:rPr>
                <w:noProof/>
                <w:webHidden/>
              </w:rPr>
              <w:fldChar w:fldCharType="end"/>
            </w:r>
          </w:hyperlink>
        </w:p>
        <w:p w14:paraId="041CE081" w14:textId="6E176F66" w:rsidR="00360A9D" w:rsidRDefault="00360A9D">
          <w:pPr>
            <w:pStyle w:val="Obsah1"/>
            <w:tabs>
              <w:tab w:val="left" w:pos="600"/>
              <w:tab w:val="right" w:leader="dot" w:pos="9062"/>
            </w:tabs>
            <w:rPr>
              <w:noProof/>
              <w:kern w:val="2"/>
              <w:sz w:val="24"/>
              <w:szCs w:val="24"/>
              <w:lang w:eastAsia="cs-CZ"/>
              <w14:ligatures w14:val="standardContextual"/>
            </w:rPr>
          </w:pPr>
          <w:hyperlink w:anchor="_Toc195520398" w:history="1">
            <w:r w:rsidRPr="00327EFD">
              <w:rPr>
                <w:rStyle w:val="Hypertextovodkaz"/>
                <w:rFonts w:ascii="Times New Roman" w:eastAsia="Arial" w:hAnsi="Times New Roman" w:cs="Times New Roman"/>
                <w:b/>
                <w:bCs/>
                <w:noProof/>
              </w:rPr>
              <w:t>8.2</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Lhůta pro podání nabídek</w:t>
            </w:r>
            <w:r>
              <w:rPr>
                <w:noProof/>
                <w:webHidden/>
              </w:rPr>
              <w:tab/>
            </w:r>
            <w:r>
              <w:rPr>
                <w:noProof/>
                <w:webHidden/>
              </w:rPr>
              <w:fldChar w:fldCharType="begin"/>
            </w:r>
            <w:r>
              <w:rPr>
                <w:noProof/>
                <w:webHidden/>
              </w:rPr>
              <w:instrText xml:space="preserve"> PAGEREF _Toc195520398 \h </w:instrText>
            </w:r>
            <w:r>
              <w:rPr>
                <w:noProof/>
                <w:webHidden/>
              </w:rPr>
            </w:r>
            <w:r>
              <w:rPr>
                <w:noProof/>
                <w:webHidden/>
              </w:rPr>
              <w:fldChar w:fldCharType="separate"/>
            </w:r>
            <w:r w:rsidR="00A93CD6">
              <w:rPr>
                <w:noProof/>
                <w:webHidden/>
              </w:rPr>
              <w:t>10</w:t>
            </w:r>
            <w:r>
              <w:rPr>
                <w:noProof/>
                <w:webHidden/>
              </w:rPr>
              <w:fldChar w:fldCharType="end"/>
            </w:r>
          </w:hyperlink>
        </w:p>
        <w:p w14:paraId="62DD6A49" w14:textId="50CAC498" w:rsidR="00360A9D" w:rsidRDefault="00360A9D">
          <w:pPr>
            <w:pStyle w:val="Obsah1"/>
            <w:tabs>
              <w:tab w:val="left" w:pos="600"/>
              <w:tab w:val="right" w:leader="dot" w:pos="9062"/>
            </w:tabs>
            <w:rPr>
              <w:noProof/>
              <w:kern w:val="2"/>
              <w:sz w:val="24"/>
              <w:szCs w:val="24"/>
              <w:lang w:eastAsia="cs-CZ"/>
              <w14:ligatures w14:val="standardContextual"/>
            </w:rPr>
          </w:pPr>
          <w:hyperlink w:anchor="_Toc195520399" w:history="1">
            <w:r w:rsidRPr="00327EFD">
              <w:rPr>
                <w:rStyle w:val="Hypertextovodkaz"/>
                <w:rFonts w:ascii="Times New Roman" w:eastAsia="Arial" w:hAnsi="Times New Roman" w:cs="Times New Roman"/>
                <w:b/>
                <w:bCs/>
                <w:noProof/>
              </w:rPr>
              <w:t>8.3</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Vysvětlení ZD</w:t>
            </w:r>
            <w:r>
              <w:rPr>
                <w:noProof/>
                <w:webHidden/>
              </w:rPr>
              <w:tab/>
            </w:r>
            <w:r>
              <w:rPr>
                <w:noProof/>
                <w:webHidden/>
              </w:rPr>
              <w:fldChar w:fldCharType="begin"/>
            </w:r>
            <w:r>
              <w:rPr>
                <w:noProof/>
                <w:webHidden/>
              </w:rPr>
              <w:instrText xml:space="preserve"> PAGEREF _Toc195520399 \h </w:instrText>
            </w:r>
            <w:r>
              <w:rPr>
                <w:noProof/>
                <w:webHidden/>
              </w:rPr>
            </w:r>
            <w:r>
              <w:rPr>
                <w:noProof/>
                <w:webHidden/>
              </w:rPr>
              <w:fldChar w:fldCharType="separate"/>
            </w:r>
            <w:r w:rsidR="00A93CD6">
              <w:rPr>
                <w:noProof/>
                <w:webHidden/>
              </w:rPr>
              <w:t>11</w:t>
            </w:r>
            <w:r>
              <w:rPr>
                <w:noProof/>
                <w:webHidden/>
              </w:rPr>
              <w:fldChar w:fldCharType="end"/>
            </w:r>
          </w:hyperlink>
        </w:p>
        <w:p w14:paraId="63435FEA" w14:textId="1E4C7396" w:rsidR="00360A9D" w:rsidRDefault="00360A9D">
          <w:pPr>
            <w:pStyle w:val="Obsah1"/>
            <w:tabs>
              <w:tab w:val="left" w:pos="600"/>
              <w:tab w:val="right" w:leader="dot" w:pos="9062"/>
            </w:tabs>
            <w:rPr>
              <w:noProof/>
              <w:kern w:val="2"/>
              <w:sz w:val="24"/>
              <w:szCs w:val="24"/>
              <w:lang w:eastAsia="cs-CZ"/>
              <w14:ligatures w14:val="standardContextual"/>
            </w:rPr>
          </w:pPr>
          <w:hyperlink w:anchor="_Toc195520400" w:history="1">
            <w:r w:rsidRPr="00327EFD">
              <w:rPr>
                <w:rStyle w:val="Hypertextovodkaz"/>
                <w:rFonts w:ascii="Times New Roman" w:eastAsia="Arial" w:hAnsi="Times New Roman" w:cs="Times New Roman"/>
                <w:b/>
                <w:bCs/>
                <w:noProof/>
              </w:rPr>
              <w:t>8.4</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Otevírání, posouzení a hodnocení nabídek</w:t>
            </w:r>
            <w:r>
              <w:rPr>
                <w:noProof/>
                <w:webHidden/>
              </w:rPr>
              <w:tab/>
            </w:r>
            <w:r>
              <w:rPr>
                <w:noProof/>
                <w:webHidden/>
              </w:rPr>
              <w:fldChar w:fldCharType="begin"/>
            </w:r>
            <w:r>
              <w:rPr>
                <w:noProof/>
                <w:webHidden/>
              </w:rPr>
              <w:instrText xml:space="preserve"> PAGEREF _Toc195520400 \h </w:instrText>
            </w:r>
            <w:r>
              <w:rPr>
                <w:noProof/>
                <w:webHidden/>
              </w:rPr>
            </w:r>
            <w:r>
              <w:rPr>
                <w:noProof/>
                <w:webHidden/>
              </w:rPr>
              <w:fldChar w:fldCharType="separate"/>
            </w:r>
            <w:r w:rsidR="00A93CD6">
              <w:rPr>
                <w:noProof/>
                <w:webHidden/>
              </w:rPr>
              <w:t>11</w:t>
            </w:r>
            <w:r>
              <w:rPr>
                <w:noProof/>
                <w:webHidden/>
              </w:rPr>
              <w:fldChar w:fldCharType="end"/>
            </w:r>
          </w:hyperlink>
        </w:p>
        <w:p w14:paraId="2AC37557" w14:textId="36FD72F8" w:rsidR="00360A9D" w:rsidRDefault="00360A9D">
          <w:pPr>
            <w:pStyle w:val="Obsah1"/>
            <w:tabs>
              <w:tab w:val="left" w:pos="960"/>
              <w:tab w:val="right" w:leader="dot" w:pos="9062"/>
            </w:tabs>
            <w:rPr>
              <w:noProof/>
              <w:kern w:val="2"/>
              <w:sz w:val="24"/>
              <w:szCs w:val="24"/>
              <w:lang w:eastAsia="cs-CZ"/>
              <w14:ligatures w14:val="standardContextual"/>
            </w:rPr>
          </w:pPr>
          <w:hyperlink w:anchor="_Toc195520401" w:history="1">
            <w:r w:rsidRPr="00327EFD">
              <w:rPr>
                <w:rStyle w:val="Hypertextovodkaz"/>
                <w:rFonts w:ascii="Arial" w:eastAsia="Arial" w:hAnsi="Arial" w:cs="Arial"/>
                <w:b/>
                <w:bCs/>
                <w:noProof/>
              </w:rPr>
              <w:t>8.4.1</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Společná ustanovení</w:t>
            </w:r>
            <w:r>
              <w:rPr>
                <w:noProof/>
                <w:webHidden/>
              </w:rPr>
              <w:tab/>
            </w:r>
            <w:r>
              <w:rPr>
                <w:noProof/>
                <w:webHidden/>
              </w:rPr>
              <w:fldChar w:fldCharType="begin"/>
            </w:r>
            <w:r>
              <w:rPr>
                <w:noProof/>
                <w:webHidden/>
              </w:rPr>
              <w:instrText xml:space="preserve"> PAGEREF _Toc195520401 \h </w:instrText>
            </w:r>
            <w:r>
              <w:rPr>
                <w:noProof/>
                <w:webHidden/>
              </w:rPr>
            </w:r>
            <w:r>
              <w:rPr>
                <w:noProof/>
                <w:webHidden/>
              </w:rPr>
              <w:fldChar w:fldCharType="separate"/>
            </w:r>
            <w:r w:rsidR="00A93CD6">
              <w:rPr>
                <w:noProof/>
                <w:webHidden/>
              </w:rPr>
              <w:t>11</w:t>
            </w:r>
            <w:r>
              <w:rPr>
                <w:noProof/>
                <w:webHidden/>
              </w:rPr>
              <w:fldChar w:fldCharType="end"/>
            </w:r>
          </w:hyperlink>
        </w:p>
        <w:p w14:paraId="27796293" w14:textId="16096A4E" w:rsidR="00360A9D" w:rsidRDefault="00360A9D">
          <w:pPr>
            <w:pStyle w:val="Obsah1"/>
            <w:tabs>
              <w:tab w:val="left" w:pos="960"/>
              <w:tab w:val="right" w:leader="dot" w:pos="9062"/>
            </w:tabs>
            <w:rPr>
              <w:noProof/>
              <w:kern w:val="2"/>
              <w:sz w:val="24"/>
              <w:szCs w:val="24"/>
              <w:lang w:eastAsia="cs-CZ"/>
              <w14:ligatures w14:val="standardContextual"/>
            </w:rPr>
          </w:pPr>
          <w:hyperlink w:anchor="_Toc195520402" w:history="1">
            <w:r w:rsidRPr="00327EFD">
              <w:rPr>
                <w:rStyle w:val="Hypertextovodkaz"/>
                <w:rFonts w:ascii="Arial" w:eastAsia="Arial" w:hAnsi="Arial" w:cs="Arial"/>
                <w:b/>
                <w:bCs/>
                <w:noProof/>
              </w:rPr>
              <w:t>8.4.2</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Otevírání nabídek</w:t>
            </w:r>
            <w:r>
              <w:rPr>
                <w:noProof/>
                <w:webHidden/>
              </w:rPr>
              <w:tab/>
            </w:r>
            <w:r>
              <w:rPr>
                <w:noProof/>
                <w:webHidden/>
              </w:rPr>
              <w:fldChar w:fldCharType="begin"/>
            </w:r>
            <w:r>
              <w:rPr>
                <w:noProof/>
                <w:webHidden/>
              </w:rPr>
              <w:instrText xml:space="preserve"> PAGEREF _Toc195520402 \h </w:instrText>
            </w:r>
            <w:r>
              <w:rPr>
                <w:noProof/>
                <w:webHidden/>
              </w:rPr>
            </w:r>
            <w:r>
              <w:rPr>
                <w:noProof/>
                <w:webHidden/>
              </w:rPr>
              <w:fldChar w:fldCharType="separate"/>
            </w:r>
            <w:r w:rsidR="00A93CD6">
              <w:rPr>
                <w:noProof/>
                <w:webHidden/>
              </w:rPr>
              <w:t>12</w:t>
            </w:r>
            <w:r>
              <w:rPr>
                <w:noProof/>
                <w:webHidden/>
              </w:rPr>
              <w:fldChar w:fldCharType="end"/>
            </w:r>
          </w:hyperlink>
        </w:p>
        <w:p w14:paraId="76C75E51" w14:textId="737AC78D" w:rsidR="00360A9D" w:rsidRDefault="00360A9D">
          <w:pPr>
            <w:pStyle w:val="Obsah1"/>
            <w:tabs>
              <w:tab w:val="left" w:pos="960"/>
              <w:tab w:val="right" w:leader="dot" w:pos="9062"/>
            </w:tabs>
            <w:rPr>
              <w:noProof/>
              <w:kern w:val="2"/>
              <w:sz w:val="24"/>
              <w:szCs w:val="24"/>
              <w:lang w:eastAsia="cs-CZ"/>
              <w14:ligatures w14:val="standardContextual"/>
            </w:rPr>
          </w:pPr>
          <w:hyperlink w:anchor="_Toc195520403" w:history="1">
            <w:r w:rsidRPr="00327EFD">
              <w:rPr>
                <w:rStyle w:val="Hypertextovodkaz"/>
                <w:rFonts w:ascii="Arial" w:eastAsia="Arial" w:hAnsi="Arial" w:cs="Arial"/>
                <w:b/>
                <w:bCs/>
                <w:noProof/>
              </w:rPr>
              <w:t>8.4.3</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Posouzení a hodnocení nabídek</w:t>
            </w:r>
            <w:r>
              <w:rPr>
                <w:noProof/>
                <w:webHidden/>
              </w:rPr>
              <w:tab/>
            </w:r>
            <w:r>
              <w:rPr>
                <w:noProof/>
                <w:webHidden/>
              </w:rPr>
              <w:fldChar w:fldCharType="begin"/>
            </w:r>
            <w:r>
              <w:rPr>
                <w:noProof/>
                <w:webHidden/>
              </w:rPr>
              <w:instrText xml:space="preserve"> PAGEREF _Toc195520403 \h </w:instrText>
            </w:r>
            <w:r>
              <w:rPr>
                <w:noProof/>
                <w:webHidden/>
              </w:rPr>
            </w:r>
            <w:r>
              <w:rPr>
                <w:noProof/>
                <w:webHidden/>
              </w:rPr>
              <w:fldChar w:fldCharType="separate"/>
            </w:r>
            <w:r w:rsidR="00A93CD6">
              <w:rPr>
                <w:noProof/>
                <w:webHidden/>
              </w:rPr>
              <w:t>12</w:t>
            </w:r>
            <w:r>
              <w:rPr>
                <w:noProof/>
                <w:webHidden/>
              </w:rPr>
              <w:fldChar w:fldCharType="end"/>
            </w:r>
          </w:hyperlink>
        </w:p>
        <w:p w14:paraId="597A3D1D" w14:textId="0E154C9C" w:rsidR="00360A9D" w:rsidRDefault="00360A9D">
          <w:pPr>
            <w:pStyle w:val="Obsah1"/>
            <w:tabs>
              <w:tab w:val="left" w:pos="960"/>
              <w:tab w:val="right" w:leader="dot" w:pos="9062"/>
            </w:tabs>
            <w:rPr>
              <w:noProof/>
              <w:kern w:val="2"/>
              <w:sz w:val="24"/>
              <w:szCs w:val="24"/>
              <w:lang w:eastAsia="cs-CZ"/>
              <w14:ligatures w14:val="standardContextual"/>
            </w:rPr>
          </w:pPr>
          <w:hyperlink w:anchor="_Toc195520404" w:history="1">
            <w:r w:rsidRPr="00327EFD">
              <w:rPr>
                <w:rStyle w:val="Hypertextovodkaz"/>
                <w:rFonts w:ascii="Arial" w:eastAsia="Arial" w:hAnsi="Arial" w:cs="Arial"/>
                <w:b/>
                <w:bCs/>
                <w:noProof/>
              </w:rPr>
              <w:t>8.4.4</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Hodnocení nabídek</w:t>
            </w:r>
            <w:r>
              <w:rPr>
                <w:noProof/>
                <w:webHidden/>
              </w:rPr>
              <w:tab/>
            </w:r>
            <w:r>
              <w:rPr>
                <w:noProof/>
                <w:webHidden/>
              </w:rPr>
              <w:fldChar w:fldCharType="begin"/>
            </w:r>
            <w:r>
              <w:rPr>
                <w:noProof/>
                <w:webHidden/>
              </w:rPr>
              <w:instrText xml:space="preserve"> PAGEREF _Toc195520404 \h </w:instrText>
            </w:r>
            <w:r>
              <w:rPr>
                <w:noProof/>
                <w:webHidden/>
              </w:rPr>
            </w:r>
            <w:r>
              <w:rPr>
                <w:noProof/>
                <w:webHidden/>
              </w:rPr>
              <w:fldChar w:fldCharType="separate"/>
            </w:r>
            <w:r w:rsidR="00A93CD6">
              <w:rPr>
                <w:noProof/>
                <w:webHidden/>
              </w:rPr>
              <w:t>13</w:t>
            </w:r>
            <w:r>
              <w:rPr>
                <w:noProof/>
                <w:webHidden/>
              </w:rPr>
              <w:fldChar w:fldCharType="end"/>
            </w:r>
          </w:hyperlink>
        </w:p>
        <w:p w14:paraId="41876CC2" w14:textId="67FAD9F6" w:rsidR="00360A9D" w:rsidRDefault="00360A9D">
          <w:pPr>
            <w:pStyle w:val="Obsah1"/>
            <w:tabs>
              <w:tab w:val="left" w:pos="600"/>
              <w:tab w:val="right" w:leader="dot" w:pos="9062"/>
            </w:tabs>
            <w:rPr>
              <w:noProof/>
              <w:kern w:val="2"/>
              <w:sz w:val="24"/>
              <w:szCs w:val="24"/>
              <w:lang w:eastAsia="cs-CZ"/>
              <w14:ligatures w14:val="standardContextual"/>
            </w:rPr>
          </w:pPr>
          <w:hyperlink w:anchor="_Toc195520405" w:history="1">
            <w:r w:rsidRPr="00327EFD">
              <w:rPr>
                <w:rStyle w:val="Hypertextovodkaz"/>
                <w:rFonts w:ascii="Times New Roman" w:eastAsia="Arial" w:hAnsi="Times New Roman" w:cs="Times New Roman"/>
                <w:b/>
                <w:bCs/>
                <w:noProof/>
              </w:rPr>
              <w:t>8.5</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Uzavření smlouvy, ukončení výběrového řízení</w:t>
            </w:r>
            <w:r>
              <w:rPr>
                <w:noProof/>
                <w:webHidden/>
              </w:rPr>
              <w:tab/>
            </w:r>
            <w:r>
              <w:rPr>
                <w:noProof/>
                <w:webHidden/>
              </w:rPr>
              <w:fldChar w:fldCharType="begin"/>
            </w:r>
            <w:r>
              <w:rPr>
                <w:noProof/>
                <w:webHidden/>
              </w:rPr>
              <w:instrText xml:space="preserve"> PAGEREF _Toc195520405 \h </w:instrText>
            </w:r>
            <w:r>
              <w:rPr>
                <w:noProof/>
                <w:webHidden/>
              </w:rPr>
            </w:r>
            <w:r>
              <w:rPr>
                <w:noProof/>
                <w:webHidden/>
              </w:rPr>
              <w:fldChar w:fldCharType="separate"/>
            </w:r>
            <w:r w:rsidR="00A93CD6">
              <w:rPr>
                <w:noProof/>
                <w:webHidden/>
              </w:rPr>
              <w:t>14</w:t>
            </w:r>
            <w:r>
              <w:rPr>
                <w:noProof/>
                <w:webHidden/>
              </w:rPr>
              <w:fldChar w:fldCharType="end"/>
            </w:r>
          </w:hyperlink>
        </w:p>
        <w:p w14:paraId="0364258C" w14:textId="17695639" w:rsidR="00360A9D" w:rsidRDefault="00360A9D">
          <w:pPr>
            <w:pStyle w:val="Obsah1"/>
            <w:tabs>
              <w:tab w:val="left" w:pos="600"/>
              <w:tab w:val="right" w:leader="dot" w:pos="9062"/>
            </w:tabs>
            <w:rPr>
              <w:noProof/>
              <w:kern w:val="2"/>
              <w:sz w:val="24"/>
              <w:szCs w:val="24"/>
              <w:lang w:eastAsia="cs-CZ"/>
              <w14:ligatures w14:val="standardContextual"/>
            </w:rPr>
          </w:pPr>
          <w:hyperlink w:anchor="_Toc195520406" w:history="1">
            <w:r w:rsidRPr="00327EFD">
              <w:rPr>
                <w:rStyle w:val="Hypertextovodkaz"/>
                <w:rFonts w:ascii="Times New Roman" w:eastAsia="Arial" w:hAnsi="Times New Roman" w:cs="Times New Roman"/>
                <w:b/>
                <w:bCs/>
                <w:noProof/>
              </w:rPr>
              <w:t>8.6</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Změna smlouvy</w:t>
            </w:r>
            <w:r>
              <w:rPr>
                <w:noProof/>
                <w:webHidden/>
              </w:rPr>
              <w:tab/>
            </w:r>
            <w:r>
              <w:rPr>
                <w:noProof/>
                <w:webHidden/>
              </w:rPr>
              <w:fldChar w:fldCharType="begin"/>
            </w:r>
            <w:r>
              <w:rPr>
                <w:noProof/>
                <w:webHidden/>
              </w:rPr>
              <w:instrText xml:space="preserve"> PAGEREF _Toc195520406 \h </w:instrText>
            </w:r>
            <w:r>
              <w:rPr>
                <w:noProof/>
                <w:webHidden/>
              </w:rPr>
            </w:r>
            <w:r>
              <w:rPr>
                <w:noProof/>
                <w:webHidden/>
              </w:rPr>
              <w:fldChar w:fldCharType="separate"/>
            </w:r>
            <w:r w:rsidR="00A93CD6">
              <w:rPr>
                <w:noProof/>
                <w:webHidden/>
              </w:rPr>
              <w:t>15</w:t>
            </w:r>
            <w:r>
              <w:rPr>
                <w:noProof/>
                <w:webHidden/>
              </w:rPr>
              <w:fldChar w:fldCharType="end"/>
            </w:r>
          </w:hyperlink>
        </w:p>
        <w:p w14:paraId="340121E2" w14:textId="66957360" w:rsidR="00360A9D" w:rsidRDefault="00360A9D">
          <w:pPr>
            <w:pStyle w:val="Obsah1"/>
            <w:tabs>
              <w:tab w:val="left" w:pos="600"/>
              <w:tab w:val="right" w:leader="dot" w:pos="9062"/>
            </w:tabs>
            <w:rPr>
              <w:noProof/>
              <w:kern w:val="2"/>
              <w:sz w:val="24"/>
              <w:szCs w:val="24"/>
              <w:lang w:eastAsia="cs-CZ"/>
              <w14:ligatures w14:val="standardContextual"/>
            </w:rPr>
          </w:pPr>
          <w:hyperlink w:anchor="_Toc195520407" w:history="1">
            <w:r w:rsidRPr="00327EFD">
              <w:rPr>
                <w:rStyle w:val="Hypertextovodkaz"/>
                <w:rFonts w:ascii="Times New Roman" w:eastAsia="Arial" w:hAnsi="Times New Roman" w:cs="Times New Roman"/>
                <w:b/>
                <w:bCs/>
                <w:noProof/>
              </w:rPr>
              <w:t>8.7</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Zrušení výběrového řízení</w:t>
            </w:r>
            <w:r>
              <w:rPr>
                <w:noProof/>
                <w:webHidden/>
              </w:rPr>
              <w:tab/>
            </w:r>
            <w:r>
              <w:rPr>
                <w:noProof/>
                <w:webHidden/>
              </w:rPr>
              <w:fldChar w:fldCharType="begin"/>
            </w:r>
            <w:r>
              <w:rPr>
                <w:noProof/>
                <w:webHidden/>
              </w:rPr>
              <w:instrText xml:space="preserve"> PAGEREF _Toc195520407 \h </w:instrText>
            </w:r>
            <w:r>
              <w:rPr>
                <w:noProof/>
                <w:webHidden/>
              </w:rPr>
            </w:r>
            <w:r>
              <w:rPr>
                <w:noProof/>
                <w:webHidden/>
              </w:rPr>
              <w:fldChar w:fldCharType="separate"/>
            </w:r>
            <w:r w:rsidR="00A93CD6">
              <w:rPr>
                <w:noProof/>
                <w:webHidden/>
              </w:rPr>
              <w:t>15</w:t>
            </w:r>
            <w:r>
              <w:rPr>
                <w:noProof/>
                <w:webHidden/>
              </w:rPr>
              <w:fldChar w:fldCharType="end"/>
            </w:r>
          </w:hyperlink>
        </w:p>
        <w:p w14:paraId="2A7DB385" w14:textId="46E118E7" w:rsidR="00360A9D" w:rsidRDefault="00360A9D">
          <w:pPr>
            <w:pStyle w:val="Obsah1"/>
            <w:tabs>
              <w:tab w:val="left" w:pos="400"/>
              <w:tab w:val="right" w:leader="dot" w:pos="9062"/>
            </w:tabs>
            <w:rPr>
              <w:noProof/>
              <w:kern w:val="2"/>
              <w:sz w:val="24"/>
              <w:szCs w:val="24"/>
              <w:lang w:eastAsia="cs-CZ"/>
              <w14:ligatures w14:val="standardContextual"/>
            </w:rPr>
          </w:pPr>
          <w:hyperlink w:anchor="_Toc195520408" w:history="1">
            <w:r w:rsidRPr="00327EFD">
              <w:rPr>
                <w:rStyle w:val="Hypertextovodkaz"/>
                <w:rFonts w:ascii="Times New Roman" w:eastAsia="Times New Roman" w:hAnsi="Times New Roman" w:cs="Times New Roman"/>
                <w:b/>
                <w:bCs/>
                <w:noProof/>
              </w:rPr>
              <w:t>9</w:t>
            </w:r>
            <w:r>
              <w:rPr>
                <w:noProof/>
                <w:kern w:val="2"/>
                <w:sz w:val="24"/>
                <w:szCs w:val="24"/>
                <w:lang w:eastAsia="cs-CZ"/>
                <w14:ligatures w14:val="standardContextual"/>
              </w:rPr>
              <w:tab/>
            </w:r>
            <w:r w:rsidRPr="00327EFD">
              <w:rPr>
                <w:rStyle w:val="Hypertextovodkaz"/>
                <w:rFonts w:ascii="Times New Roman" w:eastAsia="Times New Roman" w:hAnsi="Times New Roman" w:cs="Times New Roman"/>
                <w:b/>
                <w:bCs/>
                <w:noProof/>
              </w:rPr>
              <w:t>Povinnosti zadavatele k uchování dokumentace</w:t>
            </w:r>
            <w:r>
              <w:rPr>
                <w:noProof/>
                <w:webHidden/>
              </w:rPr>
              <w:tab/>
            </w:r>
            <w:r>
              <w:rPr>
                <w:noProof/>
                <w:webHidden/>
              </w:rPr>
              <w:fldChar w:fldCharType="begin"/>
            </w:r>
            <w:r>
              <w:rPr>
                <w:noProof/>
                <w:webHidden/>
              </w:rPr>
              <w:instrText xml:space="preserve"> PAGEREF _Toc195520408 \h </w:instrText>
            </w:r>
            <w:r>
              <w:rPr>
                <w:noProof/>
                <w:webHidden/>
              </w:rPr>
            </w:r>
            <w:r>
              <w:rPr>
                <w:noProof/>
                <w:webHidden/>
              </w:rPr>
              <w:fldChar w:fldCharType="separate"/>
            </w:r>
            <w:r w:rsidR="00A93CD6">
              <w:rPr>
                <w:noProof/>
                <w:webHidden/>
              </w:rPr>
              <w:t>15</w:t>
            </w:r>
            <w:r>
              <w:rPr>
                <w:noProof/>
                <w:webHidden/>
              </w:rPr>
              <w:fldChar w:fldCharType="end"/>
            </w:r>
          </w:hyperlink>
        </w:p>
        <w:p w14:paraId="2F3B0C7A" w14:textId="335CB5AE" w:rsidR="00850D6B" w:rsidRDefault="002845D1" w:rsidP="002845D1">
          <w:r>
            <w:fldChar w:fldCharType="end"/>
          </w:r>
        </w:p>
      </w:sdtContent>
    </w:sdt>
    <w:p w14:paraId="4F6BF7AF" w14:textId="77777777" w:rsidR="00360A9D" w:rsidRDefault="00360A9D" w:rsidP="00360A9D">
      <w:pPr>
        <w:rPr>
          <w:rFonts w:ascii="Times New Roman" w:eastAsia="Times New Roman" w:hAnsi="Times New Roman" w:cs="Times New Roman"/>
          <w:b/>
          <w:bCs/>
          <w:color w:val="0000FF"/>
          <w:sz w:val="28"/>
          <w:szCs w:val="28"/>
        </w:rPr>
      </w:pPr>
      <w:bookmarkStart w:id="1" w:name="_Toc195520389"/>
      <w:bookmarkStart w:id="2" w:name="_Toc149915403"/>
    </w:p>
    <w:p w14:paraId="22CA0172" w14:textId="77777777" w:rsidR="00360A9D" w:rsidRDefault="00360A9D">
      <w:pPr>
        <w:rPr>
          <w:rFonts w:ascii="Times New Roman" w:eastAsia="Times New Roman" w:hAnsi="Times New Roman" w:cs="Times New Roman"/>
          <w:b/>
          <w:bCs/>
          <w:color w:val="0000FF"/>
          <w:sz w:val="28"/>
          <w:szCs w:val="28"/>
        </w:rPr>
      </w:pPr>
      <w:r>
        <w:rPr>
          <w:rFonts w:ascii="Times New Roman" w:eastAsia="Times New Roman" w:hAnsi="Times New Roman" w:cs="Times New Roman"/>
          <w:b/>
          <w:bCs/>
          <w:color w:val="0000FF"/>
          <w:sz w:val="28"/>
          <w:szCs w:val="28"/>
        </w:rPr>
        <w:br w:type="page"/>
      </w:r>
    </w:p>
    <w:p w14:paraId="2386FEDE" w14:textId="3AA62BBC" w:rsidR="00DD2824" w:rsidRPr="00360A9D" w:rsidRDefault="00DD2824" w:rsidP="00360A9D">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r w:rsidRPr="006A613B">
        <w:rPr>
          <w:rFonts w:ascii="Times New Roman" w:eastAsia="Times New Roman" w:hAnsi="Times New Roman" w:cs="Times New Roman"/>
          <w:b/>
          <w:bCs/>
          <w:color w:val="0000FF"/>
          <w:sz w:val="28"/>
          <w:szCs w:val="28"/>
        </w:rPr>
        <w:lastRenderedPageBreak/>
        <w:t>Pojmy</w:t>
      </w:r>
      <w:bookmarkEnd w:id="1"/>
    </w:p>
    <w:p w14:paraId="56E80F5C" w14:textId="2AB3A688" w:rsidR="00DD2824" w:rsidRDefault="00DD2824" w:rsidP="00DD2824">
      <w:pPr>
        <w:jc w:val="both"/>
        <w:rPr>
          <w:sz w:val="22"/>
          <w:szCs w:val="22"/>
        </w:rPr>
      </w:pPr>
      <w:r w:rsidRPr="1C7B26A6">
        <w:rPr>
          <w:sz w:val="22"/>
          <w:szCs w:val="22"/>
        </w:rPr>
        <w:t xml:space="preserve">Dodavatel – fyzická nebo právnická osoba, která dodává zboží, poskytuje služby nebo provádí stavební práce. </w:t>
      </w:r>
    </w:p>
    <w:p w14:paraId="51A121D3" w14:textId="6B939B75" w:rsidR="00DD2824" w:rsidRDefault="00DD2824" w:rsidP="00DD2824">
      <w:pPr>
        <w:jc w:val="both"/>
        <w:rPr>
          <w:sz w:val="22"/>
          <w:szCs w:val="22"/>
        </w:rPr>
      </w:pPr>
      <w:r w:rsidRPr="1C7B26A6">
        <w:rPr>
          <w:sz w:val="22"/>
          <w:szCs w:val="22"/>
        </w:rPr>
        <w:t xml:space="preserve">Písemně – pro účely tohoto Pokynu </w:t>
      </w:r>
      <w:r w:rsidR="00150E8B">
        <w:rPr>
          <w:sz w:val="22"/>
          <w:szCs w:val="22"/>
        </w:rPr>
        <w:t xml:space="preserve">pro zadávání veřejných zakázek malého rozsahu </w:t>
      </w:r>
      <w:r w:rsidRPr="1C7B26A6">
        <w:rPr>
          <w:sz w:val="22"/>
          <w:szCs w:val="22"/>
        </w:rPr>
        <w:t>se písemnou formou rozumí listinná nebo elektronická forma, včetně emailové či obdobné komunikace, přičemž elektronický podpis není povinnou náležitostí.</w:t>
      </w:r>
    </w:p>
    <w:p w14:paraId="754444E1" w14:textId="3D277920" w:rsidR="00DD2824" w:rsidRDefault="00DD2824" w:rsidP="00DD2824">
      <w:pPr>
        <w:jc w:val="both"/>
        <w:rPr>
          <w:sz w:val="22"/>
          <w:szCs w:val="22"/>
        </w:rPr>
      </w:pPr>
      <w:r w:rsidRPr="1C7B26A6">
        <w:rPr>
          <w:sz w:val="22"/>
          <w:szCs w:val="22"/>
        </w:rPr>
        <w:t xml:space="preserve">Poddodavatel – </w:t>
      </w:r>
      <w:r w:rsidR="004C50E8">
        <w:rPr>
          <w:sz w:val="22"/>
          <w:szCs w:val="22"/>
        </w:rPr>
        <w:t>osoba</w:t>
      </w:r>
      <w:r w:rsidRPr="1C7B26A6">
        <w:rPr>
          <w:sz w:val="22"/>
          <w:szCs w:val="22"/>
        </w:rPr>
        <w:t>, prostřednictvím které bude dodavatel plnit určitou část zakázky, nebo</w:t>
      </w:r>
      <w:r w:rsidR="004C50E8">
        <w:rPr>
          <w:sz w:val="22"/>
          <w:szCs w:val="22"/>
        </w:rPr>
        <w:t xml:space="preserve"> jiná osoba, která dodavateli poskytne věci nebo práva, a s nimiž bude dodavatel disponovat při plnění veřejné zakázky alespoň v rozsahu, ve kterém jiná osoba prokázala kvalifikaci za dodavatele</w:t>
      </w:r>
      <w:r w:rsidRPr="1C7B26A6">
        <w:rPr>
          <w:sz w:val="22"/>
          <w:szCs w:val="22"/>
        </w:rPr>
        <w:t xml:space="preserve">. </w:t>
      </w:r>
    </w:p>
    <w:p w14:paraId="0A32D3B5" w14:textId="45340520" w:rsidR="00DD2824" w:rsidRDefault="00DD2824" w:rsidP="00AF4991">
      <w:pPr>
        <w:jc w:val="both"/>
        <w:rPr>
          <w:sz w:val="22"/>
          <w:szCs w:val="22"/>
        </w:rPr>
      </w:pPr>
      <w:r w:rsidRPr="1C7B26A6">
        <w:rPr>
          <w:sz w:val="22"/>
          <w:szCs w:val="22"/>
        </w:rPr>
        <w:t>Profil zadavatele – elektronický nástroj definovaný dle § 28 odst. 1 písm. j) ZZVZ</w:t>
      </w:r>
      <w:r w:rsidR="00C347CA" w:rsidRPr="00C347CA">
        <w:rPr>
          <w:sz w:val="22"/>
          <w:szCs w:val="22"/>
        </w:rPr>
        <w:t>, který umožňuje neomezený dálkový přístup a na kterém zadavatel uveřejňuje informace a dokumenty ke svým veřejným zakázkám.</w:t>
      </w:r>
      <w:r w:rsidRPr="1C7B26A6">
        <w:rPr>
          <w:sz w:val="22"/>
          <w:szCs w:val="22"/>
        </w:rPr>
        <w:t xml:space="preserve"> Úprava profilu zadavatele je obsažena v ustanovení § 214 ZZVZ. </w:t>
      </w:r>
    </w:p>
    <w:p w14:paraId="59C0FB52" w14:textId="1F24F5B5" w:rsidR="005903AA" w:rsidRDefault="005903AA" w:rsidP="00AF4991">
      <w:pPr>
        <w:jc w:val="both"/>
        <w:rPr>
          <w:sz w:val="22"/>
          <w:szCs w:val="22"/>
        </w:rPr>
      </w:pPr>
      <w:r w:rsidRPr="005903AA">
        <w:rPr>
          <w:sz w:val="22"/>
          <w:szCs w:val="22"/>
        </w:rPr>
        <w:t>Právní akt o poskytnutí/převodu podpory</w:t>
      </w:r>
      <w:r w:rsidRPr="005903AA">
        <w:rPr>
          <w:i/>
          <w:iCs/>
          <w:sz w:val="22"/>
          <w:szCs w:val="22"/>
        </w:rPr>
        <w:t xml:space="preserve"> </w:t>
      </w:r>
      <w:r w:rsidRPr="005903AA">
        <w:rPr>
          <w:b/>
          <w:bCs/>
          <w:i/>
          <w:iCs/>
          <w:sz w:val="22"/>
          <w:szCs w:val="22"/>
        </w:rPr>
        <w:t xml:space="preserve">– </w:t>
      </w:r>
      <w:r w:rsidRPr="005903AA">
        <w:rPr>
          <w:sz w:val="22"/>
          <w:szCs w:val="22"/>
        </w:rPr>
        <w:t>Právní akt, kterým byla poskytnuta podpora poskytovatelem podpory příjemci. Blíže specifikuje podmínky poskytnutí/převodu podpory. Dle vztahu a charakteru poskytovatele podpory a příjemce může mít různou formu, např. rozhodnutí o poskytnutí dotace, stanovení výdajů, smlouva o financování, dohoda o financování.</w:t>
      </w:r>
    </w:p>
    <w:p w14:paraId="49AEDD2C" w14:textId="599B2A35" w:rsidR="00DD2824" w:rsidRDefault="00DD2824" w:rsidP="00DD2824">
      <w:pPr>
        <w:jc w:val="both"/>
        <w:rPr>
          <w:sz w:val="22"/>
          <w:szCs w:val="22"/>
        </w:rPr>
      </w:pPr>
      <w:r w:rsidRPr="1C7B26A6">
        <w:rPr>
          <w:sz w:val="22"/>
          <w:szCs w:val="22"/>
        </w:rPr>
        <w:t>Příjemce</w:t>
      </w:r>
      <w:r w:rsidR="00137391" w:rsidRPr="1C7B26A6">
        <w:rPr>
          <w:sz w:val="22"/>
          <w:szCs w:val="22"/>
        </w:rPr>
        <w:t xml:space="preserve"> finanční podpory</w:t>
      </w:r>
      <w:r w:rsidRPr="1C7B26A6">
        <w:rPr>
          <w:sz w:val="22"/>
          <w:szCs w:val="22"/>
        </w:rPr>
        <w:t xml:space="preserve"> – veřejný nebo soukromý subjekt zodpovědný za zahájení, realizaci </w:t>
      </w:r>
      <w:r w:rsidR="00137391">
        <w:br/>
      </w:r>
      <w:r w:rsidRPr="1C7B26A6">
        <w:rPr>
          <w:sz w:val="22"/>
          <w:szCs w:val="22"/>
        </w:rPr>
        <w:t xml:space="preserve">či udržení operace spolufinancované z NPO, který na základě právního aktu o poskytnutí finanční podpory a při splnění v něm stanovených podmínek přijímá finanční prostředky z veřejných rozpočtů. Příjemcem je také partner projektu. </w:t>
      </w:r>
    </w:p>
    <w:p w14:paraId="4F942669" w14:textId="30AF2260" w:rsidR="00137391" w:rsidRDefault="00DD2824" w:rsidP="00DD2824">
      <w:pPr>
        <w:jc w:val="both"/>
        <w:rPr>
          <w:sz w:val="22"/>
          <w:szCs w:val="22"/>
        </w:rPr>
      </w:pPr>
      <w:r w:rsidRPr="1C7B26A6">
        <w:rPr>
          <w:sz w:val="22"/>
          <w:szCs w:val="22"/>
        </w:rPr>
        <w:t xml:space="preserve">Účastník výběrového řízení – dodavatel, který zahájí jednání se zadavatelem, nebo podal nabídku </w:t>
      </w:r>
      <w:r w:rsidR="00137391">
        <w:br/>
      </w:r>
      <w:r w:rsidRPr="1C7B26A6">
        <w:rPr>
          <w:sz w:val="22"/>
          <w:szCs w:val="22"/>
        </w:rPr>
        <w:t xml:space="preserve">ve výběrovém řízení. </w:t>
      </w:r>
    </w:p>
    <w:p w14:paraId="6F6AD58F" w14:textId="43D00FCF" w:rsidR="00137391" w:rsidRDefault="00DD2824" w:rsidP="00DD2824">
      <w:pPr>
        <w:jc w:val="both"/>
        <w:rPr>
          <w:sz w:val="22"/>
          <w:szCs w:val="22"/>
        </w:rPr>
      </w:pPr>
      <w:r w:rsidRPr="1C7B26A6">
        <w:rPr>
          <w:sz w:val="22"/>
          <w:szCs w:val="22"/>
        </w:rPr>
        <w:t xml:space="preserve">Výběrové řízení – </w:t>
      </w:r>
      <w:r w:rsidR="00137391" w:rsidRPr="1C7B26A6">
        <w:rPr>
          <w:sz w:val="22"/>
          <w:szCs w:val="22"/>
        </w:rPr>
        <w:t>p</w:t>
      </w:r>
      <w:r w:rsidRPr="1C7B26A6">
        <w:rPr>
          <w:sz w:val="22"/>
          <w:szCs w:val="22"/>
        </w:rPr>
        <w:t xml:space="preserve">ostup zadavatele stanovený v tomto </w:t>
      </w:r>
      <w:r w:rsidR="00137391" w:rsidRPr="1C7B26A6">
        <w:rPr>
          <w:sz w:val="22"/>
          <w:szCs w:val="22"/>
        </w:rPr>
        <w:t>P</w:t>
      </w:r>
      <w:r w:rsidRPr="1C7B26A6">
        <w:rPr>
          <w:sz w:val="22"/>
          <w:szCs w:val="22"/>
        </w:rPr>
        <w:t>okynu</w:t>
      </w:r>
      <w:r w:rsidR="00150E8B" w:rsidRPr="00150E8B">
        <w:rPr>
          <w:sz w:val="22"/>
          <w:szCs w:val="22"/>
        </w:rPr>
        <w:t xml:space="preserve"> </w:t>
      </w:r>
      <w:r w:rsidR="00150E8B">
        <w:rPr>
          <w:sz w:val="22"/>
          <w:szCs w:val="22"/>
        </w:rPr>
        <w:t>pro zadávání veřejných zakázek malého rozsahu</w:t>
      </w:r>
      <w:r w:rsidRPr="1C7B26A6">
        <w:rPr>
          <w:sz w:val="22"/>
          <w:szCs w:val="22"/>
        </w:rPr>
        <w:t xml:space="preserve">, jehož účelem je zadání zakázky, a to až do uzavření smlouvy nebo do zrušení výběrového řízení. </w:t>
      </w:r>
    </w:p>
    <w:p w14:paraId="577B2361" w14:textId="7351B384" w:rsidR="00137391" w:rsidRDefault="00DD2824" w:rsidP="00DD2824">
      <w:pPr>
        <w:jc w:val="both"/>
        <w:rPr>
          <w:sz w:val="22"/>
          <w:szCs w:val="22"/>
        </w:rPr>
      </w:pPr>
      <w:r w:rsidRPr="1C7B26A6">
        <w:rPr>
          <w:sz w:val="22"/>
          <w:szCs w:val="22"/>
        </w:rPr>
        <w:t xml:space="preserve">Zadávací řízení – Postup zadavatele podle ZZVZ, jehož účelem je zadání veřejné zakázky, a to až </w:t>
      </w:r>
      <w:r w:rsidR="00137391">
        <w:br/>
      </w:r>
      <w:r w:rsidRPr="1C7B26A6">
        <w:rPr>
          <w:sz w:val="22"/>
          <w:szCs w:val="22"/>
        </w:rPr>
        <w:t xml:space="preserve">do uzavření smlouvy nebo do zrušení zadávacího řízení. </w:t>
      </w:r>
    </w:p>
    <w:p w14:paraId="45BC8059" w14:textId="278B2504" w:rsidR="00DD2824" w:rsidRDefault="00DD2824" w:rsidP="00DD2824">
      <w:pPr>
        <w:jc w:val="both"/>
        <w:rPr>
          <w:sz w:val="22"/>
          <w:szCs w:val="22"/>
        </w:rPr>
      </w:pPr>
      <w:r w:rsidRPr="1C7B26A6">
        <w:rPr>
          <w:sz w:val="22"/>
          <w:szCs w:val="22"/>
        </w:rPr>
        <w:t xml:space="preserve">Zadavatel – </w:t>
      </w:r>
      <w:r w:rsidR="005E07DE" w:rsidRPr="003E3AE3">
        <w:rPr>
          <w:sz w:val="22"/>
          <w:szCs w:val="22"/>
        </w:rPr>
        <w:t>každý příjemce, který během realizace projektu provádí výběrové nebo zadávací řízení</w:t>
      </w:r>
      <w:r w:rsidRPr="1C7B26A6">
        <w:rPr>
          <w:sz w:val="22"/>
          <w:szCs w:val="22"/>
        </w:rPr>
        <w:t>.</w:t>
      </w:r>
    </w:p>
    <w:p w14:paraId="54D2B97E" w14:textId="2136355E" w:rsidR="005903AA" w:rsidRDefault="005903AA" w:rsidP="00DD2824">
      <w:pPr>
        <w:jc w:val="both"/>
        <w:rPr>
          <w:sz w:val="22"/>
          <w:szCs w:val="22"/>
        </w:rPr>
      </w:pPr>
      <w:r w:rsidRPr="005903AA">
        <w:rPr>
          <w:sz w:val="22"/>
          <w:szCs w:val="22"/>
        </w:rPr>
        <w:t>ZZVZ – zákon č. 134/2016 Sb., o zadávání veřejných zakázek, ve znění pozdějších předpisů</w:t>
      </w:r>
    </w:p>
    <w:p w14:paraId="4815765C" w14:textId="54DAA0C1" w:rsidR="00137391" w:rsidRPr="006A613B" w:rsidRDefault="00137391"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3" w:name="_Toc195520390"/>
      <w:r w:rsidRPr="006A613B">
        <w:rPr>
          <w:rFonts w:ascii="Times New Roman" w:eastAsia="Times New Roman" w:hAnsi="Times New Roman" w:cs="Times New Roman"/>
          <w:b/>
          <w:bCs/>
          <w:color w:val="0000FF"/>
          <w:sz w:val="28"/>
          <w:szCs w:val="28"/>
        </w:rPr>
        <w:t xml:space="preserve">Závaznost </w:t>
      </w:r>
      <w:r w:rsidR="00250101">
        <w:rPr>
          <w:rFonts w:ascii="Times New Roman" w:eastAsia="Times New Roman" w:hAnsi="Times New Roman" w:cs="Times New Roman"/>
          <w:b/>
          <w:bCs/>
          <w:color w:val="0000FF"/>
          <w:sz w:val="28"/>
          <w:szCs w:val="28"/>
        </w:rPr>
        <w:t xml:space="preserve">a platnost </w:t>
      </w:r>
      <w:r w:rsidRPr="006A613B">
        <w:rPr>
          <w:rFonts w:ascii="Times New Roman" w:eastAsia="Times New Roman" w:hAnsi="Times New Roman" w:cs="Times New Roman"/>
          <w:b/>
          <w:bCs/>
          <w:color w:val="0000FF"/>
          <w:sz w:val="28"/>
          <w:szCs w:val="28"/>
        </w:rPr>
        <w:t>tohoto Pokynu</w:t>
      </w:r>
      <w:bookmarkEnd w:id="3"/>
      <w:r w:rsidR="00BB3F6B">
        <w:rPr>
          <w:rFonts w:ascii="Times New Roman" w:eastAsia="Times New Roman" w:hAnsi="Times New Roman" w:cs="Times New Roman"/>
          <w:b/>
          <w:bCs/>
          <w:color w:val="0000FF"/>
          <w:sz w:val="28"/>
          <w:szCs w:val="28"/>
        </w:rPr>
        <w:t xml:space="preserve"> </w:t>
      </w:r>
    </w:p>
    <w:p w14:paraId="2DD918B3" w14:textId="00E56C6A" w:rsidR="00137391" w:rsidRDefault="00A712A5" w:rsidP="00137391">
      <w:pPr>
        <w:jc w:val="both"/>
        <w:rPr>
          <w:sz w:val="22"/>
          <w:szCs w:val="22"/>
        </w:rPr>
      </w:pPr>
      <w:r w:rsidRPr="1C7B26A6">
        <w:rPr>
          <w:sz w:val="22"/>
          <w:szCs w:val="22"/>
        </w:rPr>
        <w:t xml:space="preserve">Tento Pokyn vlastníka komponent 1.1, 1.2 a 4.4 pro zadávání veřejných zakázek malého rozsahu (dále jen </w:t>
      </w:r>
      <w:r w:rsidRPr="00E11CB4">
        <w:rPr>
          <w:sz w:val="22"/>
          <w:szCs w:val="22"/>
        </w:rPr>
        <w:t>„Pokyn</w:t>
      </w:r>
      <w:r w:rsidR="004933E6" w:rsidRPr="00E11CB4">
        <w:rPr>
          <w:sz w:val="22"/>
          <w:szCs w:val="22"/>
        </w:rPr>
        <w:t xml:space="preserve"> pro VZMR</w:t>
      </w:r>
      <w:r w:rsidRPr="00E11CB4">
        <w:rPr>
          <w:sz w:val="22"/>
          <w:szCs w:val="22"/>
        </w:rPr>
        <w:t xml:space="preserve">“) </w:t>
      </w:r>
      <w:r w:rsidR="00137391" w:rsidRPr="00E11CB4">
        <w:rPr>
          <w:sz w:val="22"/>
          <w:szCs w:val="22"/>
        </w:rPr>
        <w:t>závazn</w:t>
      </w:r>
      <w:r w:rsidRPr="00E11CB4">
        <w:rPr>
          <w:sz w:val="22"/>
          <w:szCs w:val="22"/>
        </w:rPr>
        <w:t>ě</w:t>
      </w:r>
      <w:r w:rsidRPr="1C7B26A6">
        <w:rPr>
          <w:sz w:val="22"/>
          <w:szCs w:val="22"/>
        </w:rPr>
        <w:t xml:space="preserve"> upravuje základní pravidla a postupy pro zadávání veřejných zakázek malého rozsahu, spolufinancovaných z Národního plánu obnovy (dále jen „NPO“</w:t>
      </w:r>
      <w:r w:rsidR="005E423A" w:rsidRPr="1C7B26A6">
        <w:rPr>
          <w:sz w:val="22"/>
          <w:szCs w:val="22"/>
        </w:rPr>
        <w:t>)</w:t>
      </w:r>
      <w:r w:rsidR="00137391" w:rsidRPr="1C7B26A6">
        <w:rPr>
          <w:sz w:val="22"/>
          <w:szCs w:val="22"/>
        </w:rPr>
        <w:t xml:space="preserve"> </w:t>
      </w:r>
      <w:r w:rsidR="006825A1">
        <w:br/>
      </w:r>
      <w:r w:rsidR="00137391" w:rsidRPr="1C7B26A6">
        <w:rPr>
          <w:sz w:val="22"/>
          <w:szCs w:val="22"/>
        </w:rPr>
        <w:t>pro</w:t>
      </w:r>
      <w:r w:rsidR="00C829B3" w:rsidRPr="1C7B26A6">
        <w:rPr>
          <w:sz w:val="22"/>
          <w:szCs w:val="22"/>
        </w:rPr>
        <w:t xml:space="preserve"> všechny</w:t>
      </w:r>
      <w:r w:rsidR="00137391" w:rsidRPr="1C7B26A6">
        <w:rPr>
          <w:sz w:val="22"/>
          <w:szCs w:val="22"/>
        </w:rPr>
        <w:t xml:space="preserve"> </w:t>
      </w:r>
      <w:r w:rsidR="001062C9">
        <w:rPr>
          <w:sz w:val="22"/>
          <w:szCs w:val="22"/>
        </w:rPr>
        <w:t xml:space="preserve">žadatele a </w:t>
      </w:r>
      <w:r w:rsidR="005E423A" w:rsidRPr="1C7B26A6">
        <w:rPr>
          <w:sz w:val="22"/>
          <w:szCs w:val="22"/>
        </w:rPr>
        <w:t xml:space="preserve">příjemce </w:t>
      </w:r>
      <w:r w:rsidR="00137391" w:rsidRPr="1C7B26A6">
        <w:rPr>
          <w:sz w:val="22"/>
          <w:szCs w:val="22"/>
        </w:rPr>
        <w:t>finanční podpory.</w:t>
      </w:r>
    </w:p>
    <w:p w14:paraId="56CD7021" w14:textId="536F297C" w:rsidR="00E11CB4" w:rsidRDefault="0012327B" w:rsidP="00E11CB4">
      <w:pPr>
        <w:jc w:val="both"/>
        <w:rPr>
          <w:sz w:val="22"/>
          <w:szCs w:val="22"/>
        </w:rPr>
      </w:pPr>
      <w:r w:rsidRPr="1C7B26A6">
        <w:rPr>
          <w:sz w:val="22"/>
          <w:szCs w:val="22"/>
        </w:rPr>
        <w:t>Závaznost je dána vždy tou verzí Pokynu</w:t>
      </w:r>
      <w:r w:rsidR="00BB3F6B">
        <w:rPr>
          <w:sz w:val="22"/>
          <w:szCs w:val="22"/>
        </w:rPr>
        <w:t xml:space="preserve"> pro VZMR</w:t>
      </w:r>
      <w:r w:rsidRPr="1C7B26A6">
        <w:rPr>
          <w:sz w:val="22"/>
          <w:szCs w:val="22"/>
        </w:rPr>
        <w:t xml:space="preserve">, která je </w:t>
      </w:r>
      <w:r w:rsidR="00530F37">
        <w:rPr>
          <w:sz w:val="22"/>
          <w:szCs w:val="22"/>
        </w:rPr>
        <w:t>účinná</w:t>
      </w:r>
      <w:r w:rsidR="00530F37" w:rsidRPr="1C7B26A6">
        <w:rPr>
          <w:sz w:val="22"/>
          <w:szCs w:val="22"/>
        </w:rPr>
        <w:t xml:space="preserve"> </w:t>
      </w:r>
      <w:r w:rsidRPr="1C7B26A6">
        <w:rPr>
          <w:sz w:val="22"/>
          <w:szCs w:val="22"/>
        </w:rPr>
        <w:t xml:space="preserve">ke dni zahájení příslušného výběrového řízení. </w:t>
      </w:r>
      <w:bookmarkStart w:id="4" w:name="_Hlk152239501"/>
      <w:r w:rsidRPr="1C7B26A6">
        <w:rPr>
          <w:sz w:val="22"/>
          <w:szCs w:val="22"/>
        </w:rPr>
        <w:t>Veřejné zakázky</w:t>
      </w:r>
      <w:r w:rsidRPr="00AF4991">
        <w:rPr>
          <w:sz w:val="22"/>
          <w:szCs w:val="22"/>
        </w:rPr>
        <w:t xml:space="preserve">, které byly zadávány před </w:t>
      </w:r>
      <w:r w:rsidR="00A92AE8" w:rsidRPr="00AF4991">
        <w:rPr>
          <w:sz w:val="22"/>
          <w:szCs w:val="22"/>
        </w:rPr>
        <w:t xml:space="preserve">vydáním </w:t>
      </w:r>
      <w:r w:rsidRPr="00AF4991">
        <w:rPr>
          <w:sz w:val="22"/>
          <w:szCs w:val="22"/>
        </w:rPr>
        <w:t xml:space="preserve">tohoto Pokynu </w:t>
      </w:r>
      <w:r w:rsidR="00BB3F6B" w:rsidRPr="00AF4991">
        <w:rPr>
          <w:sz w:val="22"/>
          <w:szCs w:val="22"/>
        </w:rPr>
        <w:t>pro VZMR</w:t>
      </w:r>
      <w:r w:rsidRPr="00AF4991">
        <w:rPr>
          <w:sz w:val="22"/>
          <w:szCs w:val="22"/>
        </w:rPr>
        <w:t xml:space="preserve"> </w:t>
      </w:r>
      <w:r w:rsidR="00E11CB4">
        <w:rPr>
          <w:sz w:val="22"/>
          <w:szCs w:val="22"/>
        </w:rPr>
        <w:t>musí být v souladu s</w:t>
      </w:r>
      <w:r w:rsidRPr="00AF4991">
        <w:rPr>
          <w:sz w:val="22"/>
          <w:szCs w:val="22"/>
        </w:rPr>
        <w:t xml:space="preserve"> příslušnými ustanoveními </w:t>
      </w:r>
      <w:r w:rsidR="00530F37">
        <w:rPr>
          <w:sz w:val="22"/>
          <w:szCs w:val="22"/>
        </w:rPr>
        <w:t>účinné</w:t>
      </w:r>
      <w:r w:rsidR="00530F37" w:rsidRPr="00AF4991">
        <w:rPr>
          <w:sz w:val="22"/>
          <w:szCs w:val="22"/>
        </w:rPr>
        <w:t xml:space="preserve"> </w:t>
      </w:r>
      <w:r w:rsidRPr="00AF4991">
        <w:rPr>
          <w:sz w:val="22"/>
          <w:szCs w:val="22"/>
        </w:rPr>
        <w:t>verze Pokynu vlastníka komponent 1.1, 1.2 a 4.4 pro</w:t>
      </w:r>
      <w:r w:rsidR="00A93CD6">
        <w:rPr>
          <w:sz w:val="22"/>
          <w:szCs w:val="22"/>
        </w:rPr>
        <w:t> </w:t>
      </w:r>
      <w:r w:rsidR="00360A9D">
        <w:rPr>
          <w:sz w:val="22"/>
          <w:szCs w:val="22"/>
        </w:rPr>
        <w:t>ž</w:t>
      </w:r>
      <w:r w:rsidR="00E11CB4">
        <w:rPr>
          <w:sz w:val="22"/>
          <w:szCs w:val="22"/>
        </w:rPr>
        <w:t xml:space="preserve">adatele a </w:t>
      </w:r>
      <w:r w:rsidRPr="00AF4991">
        <w:rPr>
          <w:sz w:val="22"/>
          <w:szCs w:val="22"/>
        </w:rPr>
        <w:t>příjemce finanční podpory</w:t>
      </w:r>
      <w:r w:rsidR="00772FEB" w:rsidRPr="00AF4991">
        <w:rPr>
          <w:sz w:val="22"/>
          <w:szCs w:val="22"/>
        </w:rPr>
        <w:t xml:space="preserve"> (dále jen Pokyn</w:t>
      </w:r>
      <w:r w:rsidR="004933E6" w:rsidRPr="00AF4991">
        <w:rPr>
          <w:sz w:val="22"/>
          <w:szCs w:val="22"/>
        </w:rPr>
        <w:t xml:space="preserve"> pro příj</w:t>
      </w:r>
      <w:r w:rsidR="00E11CB4">
        <w:rPr>
          <w:sz w:val="22"/>
          <w:szCs w:val="22"/>
        </w:rPr>
        <w:t>em</w:t>
      </w:r>
      <w:r w:rsidR="004933E6" w:rsidRPr="00AF4991">
        <w:rPr>
          <w:sz w:val="22"/>
          <w:szCs w:val="22"/>
        </w:rPr>
        <w:t>ce</w:t>
      </w:r>
      <w:r w:rsidR="00772FEB" w:rsidRPr="00AF4991">
        <w:rPr>
          <w:sz w:val="22"/>
          <w:szCs w:val="22"/>
        </w:rPr>
        <w:t>)</w:t>
      </w:r>
      <w:r w:rsidRPr="00AF4991">
        <w:rPr>
          <w:sz w:val="22"/>
          <w:szCs w:val="22"/>
        </w:rPr>
        <w:t>, a to ke dni zahájení příslušného výběrového řízení</w:t>
      </w:r>
      <w:bookmarkEnd w:id="4"/>
      <w:r w:rsidR="00E11CB4">
        <w:rPr>
          <w:sz w:val="22"/>
          <w:szCs w:val="22"/>
        </w:rPr>
        <w:t xml:space="preserve"> a v s</w:t>
      </w:r>
      <w:r w:rsidR="00427559" w:rsidRPr="00AF4991">
        <w:rPr>
          <w:sz w:val="22"/>
          <w:szCs w:val="22"/>
        </w:rPr>
        <w:t>ouladu s Podmínkami realizace projektu</w:t>
      </w:r>
      <w:r w:rsidRPr="00AF4991">
        <w:rPr>
          <w:sz w:val="22"/>
          <w:szCs w:val="22"/>
        </w:rPr>
        <w:t xml:space="preserve">. </w:t>
      </w:r>
    </w:p>
    <w:p w14:paraId="6C2CAA85" w14:textId="299DA21F" w:rsidR="00250101" w:rsidRDefault="00FF0AD3" w:rsidP="00E11CB4">
      <w:pPr>
        <w:jc w:val="both"/>
        <w:rPr>
          <w:sz w:val="22"/>
          <w:szCs w:val="22"/>
        </w:rPr>
      </w:pPr>
      <w:r>
        <w:rPr>
          <w:sz w:val="22"/>
          <w:szCs w:val="22"/>
        </w:rPr>
        <w:lastRenderedPageBreak/>
        <w:t xml:space="preserve">Tato verze </w:t>
      </w:r>
      <w:r w:rsidR="00A92AE8">
        <w:rPr>
          <w:sz w:val="22"/>
          <w:szCs w:val="22"/>
        </w:rPr>
        <w:t>P</w:t>
      </w:r>
      <w:r w:rsidR="00250101" w:rsidRPr="1C7B26A6">
        <w:rPr>
          <w:sz w:val="22"/>
          <w:szCs w:val="22"/>
        </w:rPr>
        <w:t>okyn</w:t>
      </w:r>
      <w:r>
        <w:rPr>
          <w:sz w:val="22"/>
          <w:szCs w:val="22"/>
        </w:rPr>
        <w:t>u</w:t>
      </w:r>
      <w:r w:rsidR="00250101" w:rsidRPr="1C7B26A6">
        <w:rPr>
          <w:sz w:val="22"/>
          <w:szCs w:val="22"/>
        </w:rPr>
        <w:t xml:space="preserve"> </w:t>
      </w:r>
      <w:r w:rsidR="004933E6">
        <w:rPr>
          <w:sz w:val="22"/>
          <w:szCs w:val="22"/>
        </w:rPr>
        <w:t xml:space="preserve">pro VZMR </w:t>
      </w:r>
      <w:r w:rsidR="00250101" w:rsidRPr="1C7B26A6">
        <w:rPr>
          <w:sz w:val="22"/>
          <w:szCs w:val="22"/>
        </w:rPr>
        <w:t>se stává platn</w:t>
      </w:r>
      <w:r>
        <w:rPr>
          <w:sz w:val="22"/>
          <w:szCs w:val="22"/>
        </w:rPr>
        <w:t>ou</w:t>
      </w:r>
      <w:r w:rsidR="00250101" w:rsidRPr="1C7B26A6">
        <w:rPr>
          <w:sz w:val="22"/>
          <w:szCs w:val="22"/>
        </w:rPr>
        <w:t xml:space="preserve"> </w:t>
      </w:r>
      <w:r w:rsidR="00CA7B4D" w:rsidRPr="1C7B26A6">
        <w:rPr>
          <w:sz w:val="22"/>
          <w:szCs w:val="22"/>
        </w:rPr>
        <w:t>a účinn</w:t>
      </w:r>
      <w:r>
        <w:rPr>
          <w:sz w:val="22"/>
          <w:szCs w:val="22"/>
        </w:rPr>
        <w:t>ou</w:t>
      </w:r>
      <w:r w:rsidR="00CA7B4D" w:rsidRPr="1C7B26A6">
        <w:rPr>
          <w:sz w:val="22"/>
          <w:szCs w:val="22"/>
        </w:rPr>
        <w:t xml:space="preserve"> </w:t>
      </w:r>
      <w:r w:rsidR="00250101" w:rsidRPr="1C7B26A6">
        <w:rPr>
          <w:sz w:val="22"/>
          <w:szCs w:val="22"/>
        </w:rPr>
        <w:t xml:space="preserve">dnem vydání jako příloha č. </w:t>
      </w:r>
      <w:r>
        <w:rPr>
          <w:sz w:val="22"/>
          <w:szCs w:val="22"/>
        </w:rPr>
        <w:t>9</w:t>
      </w:r>
      <w:r w:rsidR="00250101" w:rsidRPr="1C7B26A6">
        <w:rPr>
          <w:sz w:val="22"/>
          <w:szCs w:val="22"/>
        </w:rPr>
        <w:t>.1. Pokynu pro</w:t>
      </w:r>
      <w:r w:rsidR="005A2250">
        <w:rPr>
          <w:sz w:val="22"/>
          <w:szCs w:val="22"/>
        </w:rPr>
        <w:t> </w:t>
      </w:r>
      <w:r w:rsidR="00150E8B">
        <w:rPr>
          <w:sz w:val="22"/>
          <w:szCs w:val="22"/>
        </w:rPr>
        <w:t xml:space="preserve">žadatele a </w:t>
      </w:r>
      <w:r w:rsidR="00250101" w:rsidRPr="1C7B26A6">
        <w:rPr>
          <w:sz w:val="22"/>
          <w:szCs w:val="22"/>
        </w:rPr>
        <w:t>příjemce.</w:t>
      </w:r>
      <w:r w:rsidR="005E423A" w:rsidRPr="1C7B26A6">
        <w:rPr>
          <w:sz w:val="22"/>
          <w:szCs w:val="22"/>
        </w:rPr>
        <w:t xml:space="preserve"> Pokyn</w:t>
      </w:r>
      <w:r w:rsidR="004933E6">
        <w:rPr>
          <w:sz w:val="22"/>
          <w:szCs w:val="22"/>
        </w:rPr>
        <w:t xml:space="preserve"> pro VZMR</w:t>
      </w:r>
      <w:r w:rsidR="005E423A" w:rsidRPr="1C7B26A6">
        <w:rPr>
          <w:sz w:val="22"/>
          <w:szCs w:val="22"/>
        </w:rPr>
        <w:t xml:space="preserve"> může být doplněn/aktualizován dle potřeb vycházejících z implementace NPO.</w:t>
      </w:r>
    </w:p>
    <w:p w14:paraId="530BA9B6" w14:textId="77777777" w:rsidR="00E11CB4" w:rsidRDefault="005E423A" w:rsidP="00137391">
      <w:pPr>
        <w:jc w:val="both"/>
        <w:rPr>
          <w:sz w:val="22"/>
          <w:szCs w:val="22"/>
        </w:rPr>
      </w:pPr>
      <w:r w:rsidRPr="1C7B26A6">
        <w:rPr>
          <w:sz w:val="22"/>
          <w:szCs w:val="22"/>
        </w:rPr>
        <w:t>V případě rozporu tohoto Pokynu</w:t>
      </w:r>
      <w:r w:rsidR="004933E6">
        <w:rPr>
          <w:sz w:val="22"/>
          <w:szCs w:val="22"/>
        </w:rPr>
        <w:t xml:space="preserve"> pro VZMR</w:t>
      </w:r>
      <w:r w:rsidRPr="1C7B26A6">
        <w:rPr>
          <w:sz w:val="22"/>
          <w:szCs w:val="22"/>
        </w:rPr>
        <w:t xml:space="preserve"> s právními předpisy EU nebo ČR, mají právní předpisy vždy přednost.</w:t>
      </w:r>
      <w:r w:rsidR="00E11CB4">
        <w:rPr>
          <w:sz w:val="22"/>
          <w:szCs w:val="22"/>
        </w:rPr>
        <w:t xml:space="preserve"> </w:t>
      </w:r>
    </w:p>
    <w:p w14:paraId="68EE0CAA" w14:textId="177F7682" w:rsidR="008B4268" w:rsidRPr="008B4268" w:rsidRDefault="001062C9" w:rsidP="008B4268">
      <w:pPr>
        <w:jc w:val="both"/>
        <w:rPr>
          <w:rFonts w:cstheme="minorHAnsi"/>
          <w:sz w:val="22"/>
          <w:szCs w:val="22"/>
        </w:rPr>
      </w:pPr>
      <w:r>
        <w:rPr>
          <w:rFonts w:cstheme="minorHAnsi"/>
          <w:sz w:val="22"/>
          <w:szCs w:val="22"/>
        </w:rPr>
        <w:t>Žadatelé a p</w:t>
      </w:r>
      <w:r w:rsidR="00BB125C" w:rsidRPr="00320A89">
        <w:rPr>
          <w:rFonts w:cstheme="minorHAnsi"/>
          <w:sz w:val="22"/>
          <w:szCs w:val="22"/>
        </w:rPr>
        <w:t xml:space="preserve">říjemci jsou povinni postupy upravenými v tomto Pokynu </w:t>
      </w:r>
      <w:r w:rsidR="00A92AE8">
        <w:rPr>
          <w:rFonts w:cstheme="minorHAnsi"/>
          <w:sz w:val="22"/>
          <w:szCs w:val="22"/>
        </w:rPr>
        <w:t>pro VZMR</w:t>
      </w:r>
      <w:r w:rsidR="00BB125C" w:rsidRPr="00320A89">
        <w:rPr>
          <w:rFonts w:cstheme="minorHAnsi"/>
          <w:sz w:val="22"/>
          <w:szCs w:val="22"/>
        </w:rPr>
        <w:t xml:space="preserve"> zadávat veřejné zakázky, které nezadají v některém ze zadávacích řízení dle § 3 ZZVZ. Postupy upravenými v tomto Pokynu </w:t>
      </w:r>
      <w:r w:rsidR="00A53B4F">
        <w:rPr>
          <w:rFonts w:cstheme="minorHAnsi"/>
          <w:sz w:val="22"/>
          <w:szCs w:val="22"/>
        </w:rPr>
        <w:t xml:space="preserve">pro VZMR </w:t>
      </w:r>
      <w:r w:rsidR="00BB125C" w:rsidRPr="00320A89">
        <w:rPr>
          <w:rFonts w:cstheme="minorHAnsi"/>
          <w:sz w:val="22"/>
          <w:szCs w:val="22"/>
        </w:rPr>
        <w:t>však nejsou povinni zadávat veřejné zakázky, které splňují podmínky pro použití výjimky stanovené v § 29, § 30 ZZVZ, a které splňují podmínky pro jejich zadání v jednacím řízení bez uveřejnění podle § 63 odst. 3 a 5, § 64 až 66 a 158 až 160 ZZVZ.</w:t>
      </w:r>
      <w:r w:rsidR="008B4268">
        <w:rPr>
          <w:rFonts w:cstheme="minorHAnsi"/>
          <w:sz w:val="22"/>
          <w:szCs w:val="22"/>
        </w:rPr>
        <w:t xml:space="preserve"> Žadatelé a p</w:t>
      </w:r>
      <w:r w:rsidR="008B4268" w:rsidRPr="00320A89">
        <w:rPr>
          <w:rFonts w:cstheme="minorHAnsi"/>
          <w:sz w:val="22"/>
          <w:szCs w:val="22"/>
        </w:rPr>
        <w:t xml:space="preserve">říjemci </w:t>
      </w:r>
      <w:r w:rsidR="008B4268" w:rsidRPr="008B4268">
        <w:rPr>
          <w:rFonts w:cstheme="minorHAnsi"/>
          <w:sz w:val="22"/>
          <w:szCs w:val="22"/>
        </w:rPr>
        <w:t xml:space="preserve">nejsou povinni postupy upravenými v tomto </w:t>
      </w:r>
      <w:r w:rsidR="008B4268">
        <w:rPr>
          <w:rFonts w:cstheme="minorHAnsi"/>
          <w:sz w:val="22"/>
          <w:szCs w:val="22"/>
        </w:rPr>
        <w:t>Pokynu pro VZMR</w:t>
      </w:r>
      <w:r w:rsidR="008B4268" w:rsidRPr="008B4268">
        <w:rPr>
          <w:rFonts w:cstheme="minorHAnsi"/>
          <w:sz w:val="22"/>
          <w:szCs w:val="22"/>
        </w:rPr>
        <w:t xml:space="preserve"> zadávat zakázky malého rozsahu na služby nebo dodávky v případech, kdy tyto zakázky zadali jako dlouhodobé, a to nikoli pro jednotlivý projekt, ale pro standardní činnosti zadavatele, pokud </w:t>
      </w:r>
      <w:bookmarkStart w:id="5" w:name="_Hlk209097255"/>
      <w:r w:rsidR="008B4268" w:rsidRPr="008B4268">
        <w:rPr>
          <w:rFonts w:cstheme="minorHAnsi"/>
          <w:sz w:val="22"/>
          <w:szCs w:val="22"/>
        </w:rPr>
        <w:t>cena těchto zakázek odpovídá cenám v místě a čase obvyklým</w:t>
      </w:r>
      <w:bookmarkEnd w:id="5"/>
      <w:r w:rsidR="008B4268" w:rsidRPr="008B4268">
        <w:rPr>
          <w:rFonts w:cstheme="minorHAnsi"/>
          <w:sz w:val="22"/>
          <w:szCs w:val="22"/>
        </w:rPr>
        <w:t>, smluvní podmínky se kvůli realizaci projektu nemění a zároveň tyto zakázky byly zadány alespoň 6 měsíců před zahájením realizace projektu, nebo podáním žádosti o podporu, podle toho, který z úkonů zadavatel učinil dříve.</w:t>
      </w:r>
    </w:p>
    <w:p w14:paraId="691ACB2D" w14:textId="0F68D07E" w:rsidR="006825A1" w:rsidRDefault="006825A1" w:rsidP="00137391">
      <w:pPr>
        <w:jc w:val="both"/>
        <w:rPr>
          <w:sz w:val="22"/>
          <w:szCs w:val="22"/>
        </w:rPr>
      </w:pPr>
    </w:p>
    <w:p w14:paraId="6DD4C108" w14:textId="0F9B7E8B" w:rsidR="00127416" w:rsidRDefault="00127416" w:rsidP="00127416">
      <w:pPr>
        <w:jc w:val="both"/>
        <w:rPr>
          <w:rFonts w:cstheme="minorHAnsi"/>
          <w:sz w:val="22"/>
          <w:szCs w:val="22"/>
        </w:rPr>
      </w:pPr>
      <w:r w:rsidRPr="00904FCA">
        <w:rPr>
          <w:rFonts w:cstheme="minorHAnsi"/>
          <w:sz w:val="22"/>
          <w:szCs w:val="22"/>
        </w:rPr>
        <w:t xml:space="preserve">Zadávání veřejných zakázek </w:t>
      </w:r>
      <w:r w:rsidR="004C50E8">
        <w:rPr>
          <w:rFonts w:cstheme="minorHAnsi"/>
          <w:sz w:val="22"/>
          <w:szCs w:val="22"/>
        </w:rPr>
        <w:t xml:space="preserve">v režimu ZZVZ </w:t>
      </w:r>
      <w:r w:rsidRPr="00904FCA">
        <w:rPr>
          <w:rFonts w:cstheme="minorHAnsi"/>
          <w:sz w:val="22"/>
          <w:szCs w:val="22"/>
        </w:rPr>
        <w:t xml:space="preserve">upravuje </w:t>
      </w:r>
      <w:r>
        <w:rPr>
          <w:rFonts w:cstheme="minorHAnsi"/>
          <w:sz w:val="22"/>
          <w:szCs w:val="22"/>
        </w:rPr>
        <w:t>ZZVZ</w:t>
      </w:r>
      <w:r w:rsidRPr="00904FCA">
        <w:rPr>
          <w:rFonts w:cstheme="minorHAnsi"/>
          <w:sz w:val="22"/>
          <w:szCs w:val="22"/>
        </w:rPr>
        <w:t>.</w:t>
      </w:r>
      <w:r>
        <w:rPr>
          <w:rFonts w:cstheme="minorHAnsi"/>
          <w:sz w:val="22"/>
          <w:szCs w:val="22"/>
        </w:rPr>
        <w:t xml:space="preserve"> </w:t>
      </w:r>
    </w:p>
    <w:p w14:paraId="15FE37AF" w14:textId="43D73C22" w:rsidR="00127416" w:rsidRPr="00904FCA" w:rsidRDefault="00127416" w:rsidP="00127416">
      <w:pPr>
        <w:jc w:val="both"/>
        <w:rPr>
          <w:rFonts w:cstheme="minorHAnsi"/>
          <w:sz w:val="22"/>
          <w:szCs w:val="22"/>
        </w:rPr>
      </w:pPr>
      <w:r w:rsidRPr="00127416">
        <w:rPr>
          <w:rFonts w:cstheme="minorHAnsi"/>
          <w:sz w:val="22"/>
          <w:szCs w:val="22"/>
        </w:rPr>
        <w:t>Dle zákona č. 320/2001 Sb., o finanční kontrole ve veřejné správě a o změně některých zákonů, ve</w:t>
      </w:r>
      <w:r w:rsidR="005A2250">
        <w:rPr>
          <w:rFonts w:cstheme="minorHAnsi"/>
          <w:sz w:val="22"/>
          <w:szCs w:val="22"/>
        </w:rPr>
        <w:t> </w:t>
      </w:r>
      <w:r w:rsidRPr="00127416">
        <w:rPr>
          <w:rFonts w:cstheme="minorHAnsi"/>
          <w:sz w:val="22"/>
          <w:szCs w:val="22"/>
        </w:rPr>
        <w:t xml:space="preserve">znění pozdějších předpisů (dále jen „zákon č. 320/2001 Sb.“), musí </w:t>
      </w:r>
      <w:r w:rsidR="001062C9">
        <w:rPr>
          <w:rFonts w:cstheme="minorHAnsi"/>
          <w:sz w:val="22"/>
          <w:szCs w:val="22"/>
        </w:rPr>
        <w:t xml:space="preserve">žadatelé a </w:t>
      </w:r>
      <w:r w:rsidRPr="00127416">
        <w:rPr>
          <w:rFonts w:cstheme="minorHAnsi"/>
          <w:sz w:val="22"/>
          <w:szCs w:val="22"/>
        </w:rPr>
        <w:t>příjemci při nakládání s</w:t>
      </w:r>
      <w:r w:rsidR="005A2250">
        <w:rPr>
          <w:rFonts w:cstheme="minorHAnsi"/>
          <w:sz w:val="22"/>
          <w:szCs w:val="22"/>
        </w:rPr>
        <w:t> </w:t>
      </w:r>
      <w:r w:rsidRPr="00127416">
        <w:rPr>
          <w:rFonts w:cstheme="minorHAnsi"/>
          <w:sz w:val="22"/>
          <w:szCs w:val="22"/>
        </w:rPr>
        <w:t>veřejnými prostředky dodržovat pravidla hospodárnosti, efektivnosti a účelnosti.</w:t>
      </w:r>
    </w:p>
    <w:p w14:paraId="7E7F90C4" w14:textId="77777777" w:rsidR="00320A89" w:rsidRDefault="00320A89" w:rsidP="00137391">
      <w:pPr>
        <w:jc w:val="both"/>
        <w:rPr>
          <w:rFonts w:cstheme="minorHAnsi"/>
          <w:sz w:val="22"/>
          <w:szCs w:val="22"/>
        </w:rPr>
      </w:pPr>
    </w:p>
    <w:p w14:paraId="7DF02E42" w14:textId="289DC82F" w:rsidR="004B6F30" w:rsidRPr="006A613B" w:rsidRDefault="004B6F30" w:rsidP="00320A89">
      <w:pPr>
        <w:pStyle w:val="Nadpis1"/>
        <w:numPr>
          <w:ilvl w:val="0"/>
          <w:numId w:val="40"/>
        </w:numPr>
        <w:tabs>
          <w:tab w:val="left" w:pos="2127"/>
          <w:tab w:val="left" w:pos="2977"/>
        </w:tabs>
        <w:spacing w:before="240" w:after="240" w:line="276" w:lineRule="auto"/>
        <w:ind w:left="426" w:hanging="425"/>
        <w:rPr>
          <w:rFonts w:ascii="Times New Roman" w:eastAsia="Times New Roman" w:hAnsi="Times New Roman" w:cs="Times New Roman"/>
          <w:b/>
          <w:bCs/>
          <w:color w:val="0000FF"/>
          <w:sz w:val="28"/>
          <w:szCs w:val="28"/>
        </w:rPr>
      </w:pPr>
      <w:bookmarkStart w:id="6" w:name="_Toc195520391"/>
      <w:r w:rsidRPr="006A613B">
        <w:rPr>
          <w:rFonts w:ascii="Times New Roman" w:eastAsia="Times New Roman" w:hAnsi="Times New Roman" w:cs="Times New Roman"/>
          <w:b/>
          <w:bCs/>
          <w:color w:val="0000FF"/>
          <w:sz w:val="28"/>
          <w:szCs w:val="28"/>
        </w:rPr>
        <w:t>Režim zakázky podle předpokládané hodnoty</w:t>
      </w:r>
      <w:bookmarkEnd w:id="2"/>
      <w:bookmarkEnd w:id="6"/>
    </w:p>
    <w:p w14:paraId="567F60BD" w14:textId="022F7B17" w:rsidR="006C60DC" w:rsidRPr="00CF647D" w:rsidRDefault="00107775">
      <w:pPr>
        <w:pStyle w:val="Odstavecseseznamem"/>
        <w:numPr>
          <w:ilvl w:val="0"/>
          <w:numId w:val="2"/>
        </w:numPr>
        <w:ind w:left="567" w:hanging="425"/>
        <w:contextualSpacing w:val="0"/>
        <w:jc w:val="both"/>
        <w:rPr>
          <w:sz w:val="22"/>
          <w:szCs w:val="22"/>
        </w:rPr>
      </w:pPr>
      <w:r w:rsidRPr="004B260F">
        <w:rPr>
          <w:sz w:val="22"/>
          <w:szCs w:val="22"/>
        </w:rPr>
        <w:t>Veřejné z</w:t>
      </w:r>
      <w:r w:rsidR="00223868" w:rsidRPr="004B260F">
        <w:rPr>
          <w:sz w:val="22"/>
          <w:szCs w:val="22"/>
        </w:rPr>
        <w:t>akázky</w:t>
      </w:r>
      <w:r w:rsidR="00223868" w:rsidRPr="00E80F84">
        <w:rPr>
          <w:sz w:val="22"/>
          <w:szCs w:val="22"/>
        </w:rPr>
        <w:t xml:space="preserve"> se člení </w:t>
      </w:r>
      <w:r w:rsidR="006C60DC" w:rsidRPr="00E80F84">
        <w:rPr>
          <w:sz w:val="22"/>
          <w:szCs w:val="22"/>
        </w:rPr>
        <w:t>podle výše předpokládané hodnoty na zakázky:</w:t>
      </w:r>
    </w:p>
    <w:p w14:paraId="29A1DA9F" w14:textId="1D00A679" w:rsidR="006C60DC" w:rsidRPr="00CF647D" w:rsidRDefault="00107775">
      <w:pPr>
        <w:pStyle w:val="Odstavecseseznamem"/>
        <w:numPr>
          <w:ilvl w:val="1"/>
          <w:numId w:val="6"/>
        </w:numPr>
        <w:ind w:left="992" w:hanging="425"/>
        <w:contextualSpacing w:val="0"/>
        <w:rPr>
          <w:sz w:val="22"/>
          <w:szCs w:val="22"/>
        </w:rPr>
      </w:pPr>
      <w:r w:rsidRPr="00E80F84">
        <w:rPr>
          <w:sz w:val="22"/>
          <w:szCs w:val="22"/>
        </w:rPr>
        <w:t xml:space="preserve">veřejné zakázky </w:t>
      </w:r>
      <w:r w:rsidR="006C60DC" w:rsidRPr="00E80F84">
        <w:rPr>
          <w:sz w:val="22"/>
          <w:szCs w:val="22"/>
        </w:rPr>
        <w:t xml:space="preserve">malého rozsahu </w:t>
      </w:r>
      <w:r w:rsidR="008449F4" w:rsidRPr="00E80F84">
        <w:rPr>
          <w:sz w:val="22"/>
          <w:szCs w:val="22"/>
        </w:rPr>
        <w:t xml:space="preserve">(dále </w:t>
      </w:r>
      <w:r w:rsidR="00DA547C" w:rsidRPr="00E80F84">
        <w:rPr>
          <w:sz w:val="22"/>
          <w:szCs w:val="22"/>
        </w:rPr>
        <w:t xml:space="preserve">jen </w:t>
      </w:r>
      <w:r w:rsidR="008449F4" w:rsidRPr="00E80F84">
        <w:rPr>
          <w:sz w:val="22"/>
          <w:szCs w:val="22"/>
        </w:rPr>
        <w:t>„VZMR“)</w:t>
      </w:r>
      <w:r w:rsidR="00CA7B4D" w:rsidRPr="00E80F84">
        <w:rPr>
          <w:sz w:val="22"/>
          <w:szCs w:val="22"/>
        </w:rPr>
        <w:t xml:space="preserve"> ve smyslu § 27 ZZVZ</w:t>
      </w:r>
      <w:r w:rsidR="00E11CB4">
        <w:rPr>
          <w:sz w:val="22"/>
          <w:szCs w:val="22"/>
        </w:rPr>
        <w:t>,</w:t>
      </w:r>
    </w:p>
    <w:p w14:paraId="3899EB2C" w14:textId="0811A386" w:rsidR="006C60DC" w:rsidRPr="00CF647D" w:rsidRDefault="00107775">
      <w:pPr>
        <w:pStyle w:val="Odstavecseseznamem"/>
        <w:numPr>
          <w:ilvl w:val="1"/>
          <w:numId w:val="6"/>
        </w:numPr>
        <w:ind w:left="992" w:hanging="425"/>
        <w:contextualSpacing w:val="0"/>
        <w:rPr>
          <w:sz w:val="22"/>
          <w:szCs w:val="22"/>
        </w:rPr>
      </w:pPr>
      <w:r w:rsidRPr="00E80F84">
        <w:rPr>
          <w:sz w:val="22"/>
          <w:szCs w:val="22"/>
        </w:rPr>
        <w:t xml:space="preserve"> veřejné zakázky, jejichž </w:t>
      </w:r>
      <w:r w:rsidR="00CA7B4D" w:rsidRPr="00E80F84">
        <w:rPr>
          <w:sz w:val="22"/>
          <w:szCs w:val="22"/>
        </w:rPr>
        <w:t>postup zadávání je dán ZZVZ a není dále řešen tímto Pokynem pro</w:t>
      </w:r>
      <w:r w:rsidR="005A2250">
        <w:rPr>
          <w:sz w:val="22"/>
          <w:szCs w:val="22"/>
        </w:rPr>
        <w:t> </w:t>
      </w:r>
      <w:r w:rsidR="00CA7B4D" w:rsidRPr="00E80F84">
        <w:rPr>
          <w:sz w:val="22"/>
          <w:szCs w:val="22"/>
        </w:rPr>
        <w:t>VZMR</w:t>
      </w:r>
      <w:r w:rsidRPr="00E80F84">
        <w:rPr>
          <w:sz w:val="22"/>
          <w:szCs w:val="22"/>
        </w:rPr>
        <w:t>.</w:t>
      </w:r>
    </w:p>
    <w:p w14:paraId="3B75FC46" w14:textId="27BAF14C" w:rsidR="006C60DC" w:rsidRPr="00137391" w:rsidRDefault="008449F4" w:rsidP="004D59AC">
      <w:pPr>
        <w:pStyle w:val="Odstavecseseznamem"/>
        <w:numPr>
          <w:ilvl w:val="0"/>
          <w:numId w:val="2"/>
        </w:numPr>
        <w:ind w:left="567" w:hanging="425"/>
        <w:contextualSpacing w:val="0"/>
        <w:jc w:val="both"/>
        <w:rPr>
          <w:rFonts w:cstheme="minorHAnsi"/>
          <w:sz w:val="22"/>
          <w:szCs w:val="22"/>
        </w:rPr>
      </w:pPr>
      <w:r>
        <w:rPr>
          <w:rFonts w:cstheme="minorHAnsi"/>
          <w:sz w:val="22"/>
          <w:szCs w:val="22"/>
        </w:rPr>
        <w:t>VZMR</w:t>
      </w:r>
      <w:r w:rsidR="006C60DC" w:rsidRPr="00137391">
        <w:rPr>
          <w:rFonts w:cstheme="minorHAnsi"/>
          <w:sz w:val="22"/>
          <w:szCs w:val="22"/>
        </w:rPr>
        <w:t xml:space="preserve"> je zakázka, jejíž předpokládaná hodnota</w:t>
      </w:r>
      <w:r w:rsidR="00137391">
        <w:rPr>
          <w:rFonts w:cstheme="minorHAnsi"/>
          <w:sz w:val="22"/>
          <w:szCs w:val="22"/>
        </w:rPr>
        <w:t xml:space="preserve"> </w:t>
      </w:r>
      <w:r w:rsidR="006C60DC" w:rsidRPr="00137391">
        <w:rPr>
          <w:rFonts w:cstheme="minorHAnsi"/>
          <w:sz w:val="22"/>
          <w:szCs w:val="22"/>
        </w:rPr>
        <w:t xml:space="preserve">je rovna nebo nižší než </w:t>
      </w:r>
      <w:r w:rsidR="000F4EA1">
        <w:rPr>
          <w:rFonts w:cstheme="minorHAnsi"/>
          <w:sz w:val="22"/>
          <w:szCs w:val="22"/>
        </w:rPr>
        <w:t>hodnota stanovená v §</w:t>
      </w:r>
      <w:r w:rsidR="00256818">
        <w:rPr>
          <w:rFonts w:cstheme="minorHAnsi"/>
          <w:sz w:val="22"/>
          <w:szCs w:val="22"/>
        </w:rPr>
        <w:t xml:space="preserve"> </w:t>
      </w:r>
      <w:r w:rsidR="000F4EA1">
        <w:rPr>
          <w:rFonts w:cstheme="minorHAnsi"/>
          <w:sz w:val="22"/>
          <w:szCs w:val="22"/>
        </w:rPr>
        <w:t xml:space="preserve">27 ZZVZ </w:t>
      </w:r>
      <w:r w:rsidR="006C60DC" w:rsidRPr="00137391">
        <w:rPr>
          <w:rFonts w:cstheme="minorHAnsi"/>
          <w:sz w:val="22"/>
          <w:szCs w:val="22"/>
        </w:rPr>
        <w:t>bez DPH v případě zakázky na dodávky a/nebo služby nebo na stavební práce.</w:t>
      </w:r>
    </w:p>
    <w:p w14:paraId="667A605E" w14:textId="2E540AE3" w:rsidR="004D4839" w:rsidRPr="00CF647D" w:rsidRDefault="008449F4">
      <w:pPr>
        <w:pStyle w:val="Odstavecseseznamem"/>
        <w:numPr>
          <w:ilvl w:val="0"/>
          <w:numId w:val="2"/>
        </w:numPr>
        <w:ind w:left="567" w:hanging="425"/>
        <w:contextualSpacing w:val="0"/>
        <w:jc w:val="both"/>
        <w:rPr>
          <w:sz w:val="22"/>
          <w:szCs w:val="22"/>
        </w:rPr>
      </w:pPr>
      <w:r w:rsidRPr="00E80F84">
        <w:rPr>
          <w:sz w:val="22"/>
          <w:szCs w:val="22"/>
        </w:rPr>
        <w:t>VZMR</w:t>
      </w:r>
      <w:r w:rsidR="004D4839" w:rsidRPr="00E80F84">
        <w:rPr>
          <w:sz w:val="22"/>
          <w:szCs w:val="22"/>
        </w:rPr>
        <w:t xml:space="preserve"> </w:t>
      </w:r>
      <w:r w:rsidR="004D4839" w:rsidRPr="00CF647D">
        <w:rPr>
          <w:sz w:val="22"/>
          <w:szCs w:val="22"/>
        </w:rPr>
        <w:t>se</w:t>
      </w:r>
      <w:r w:rsidR="004D4839" w:rsidRPr="00E80F84">
        <w:rPr>
          <w:sz w:val="22"/>
          <w:szCs w:val="22"/>
        </w:rPr>
        <w:t xml:space="preserve"> dále </w:t>
      </w:r>
      <w:r w:rsidR="004B260F">
        <w:rPr>
          <w:sz w:val="22"/>
          <w:szCs w:val="22"/>
        </w:rPr>
        <w:t>pro účely tohoto</w:t>
      </w:r>
      <w:r w:rsidR="00107775" w:rsidRPr="00E80F84">
        <w:rPr>
          <w:sz w:val="22"/>
          <w:szCs w:val="22"/>
        </w:rPr>
        <w:t xml:space="preserve"> Pokyn</w:t>
      </w:r>
      <w:r w:rsidR="004B260F">
        <w:rPr>
          <w:sz w:val="22"/>
          <w:szCs w:val="22"/>
        </w:rPr>
        <w:t>u</w:t>
      </w:r>
      <w:r w:rsidR="00A53B4F">
        <w:rPr>
          <w:sz w:val="22"/>
          <w:szCs w:val="22"/>
        </w:rPr>
        <w:t xml:space="preserve"> pro VZMR</w:t>
      </w:r>
      <w:r w:rsidR="00107775" w:rsidRPr="00E80F84">
        <w:rPr>
          <w:sz w:val="22"/>
          <w:szCs w:val="22"/>
        </w:rPr>
        <w:t xml:space="preserve"> </w:t>
      </w:r>
      <w:r w:rsidR="004D4839" w:rsidRPr="00CF647D">
        <w:rPr>
          <w:sz w:val="22"/>
          <w:szCs w:val="22"/>
        </w:rPr>
        <w:t>dělí</w:t>
      </w:r>
      <w:r w:rsidR="004D4839" w:rsidRPr="00E80F84">
        <w:rPr>
          <w:sz w:val="22"/>
          <w:szCs w:val="22"/>
        </w:rPr>
        <w:t xml:space="preserve"> na následující kategorie:</w:t>
      </w:r>
    </w:p>
    <w:p w14:paraId="2218D5E1" w14:textId="5192E17C" w:rsidR="004D4839" w:rsidRPr="00CF647D" w:rsidRDefault="004D4839">
      <w:pPr>
        <w:pStyle w:val="Odstavecseseznamem"/>
        <w:numPr>
          <w:ilvl w:val="0"/>
          <w:numId w:val="7"/>
        </w:numPr>
        <w:ind w:left="993" w:hanging="426"/>
        <w:contextualSpacing w:val="0"/>
        <w:jc w:val="both"/>
        <w:rPr>
          <w:sz w:val="22"/>
          <w:szCs w:val="22"/>
        </w:rPr>
      </w:pPr>
      <w:r w:rsidRPr="00E80F84">
        <w:rPr>
          <w:sz w:val="22"/>
          <w:szCs w:val="22"/>
        </w:rPr>
        <w:t>I. kategorie</w:t>
      </w:r>
      <w:r w:rsidRPr="004D4839">
        <w:rPr>
          <w:rFonts w:cstheme="minorHAnsi"/>
          <w:sz w:val="22"/>
          <w:szCs w:val="22"/>
        </w:rPr>
        <w:t xml:space="preserve">, </w:t>
      </w:r>
      <w:r w:rsidRPr="00E80F84">
        <w:rPr>
          <w:sz w:val="22"/>
          <w:szCs w:val="22"/>
        </w:rPr>
        <w:t>předpokládaná hodnota veřejné zakázky bez daně z přidané hodnoty</w:t>
      </w:r>
      <w:r w:rsidR="00E80F84">
        <w:rPr>
          <w:sz w:val="22"/>
          <w:szCs w:val="22"/>
        </w:rPr>
        <w:t xml:space="preserve"> </w:t>
      </w:r>
      <w:r w:rsidR="001062C9">
        <w:rPr>
          <w:sz w:val="22"/>
          <w:szCs w:val="22"/>
        </w:rPr>
        <w:t xml:space="preserve">je rovna nebo nižší než </w:t>
      </w:r>
      <w:r w:rsidR="00E80F84">
        <w:rPr>
          <w:sz w:val="22"/>
          <w:szCs w:val="22"/>
        </w:rPr>
        <w:t>30</w:t>
      </w:r>
      <w:r w:rsidRPr="00E80F84">
        <w:rPr>
          <w:sz w:val="22"/>
          <w:szCs w:val="22"/>
        </w:rPr>
        <w:t>0 000 Kč,</w:t>
      </w:r>
    </w:p>
    <w:p w14:paraId="2828D1A4" w14:textId="7CA37632" w:rsidR="00904FCA" w:rsidRPr="00904FCA" w:rsidRDefault="004D4839" w:rsidP="00397997">
      <w:pPr>
        <w:pStyle w:val="Odstavecseseznamem"/>
        <w:numPr>
          <w:ilvl w:val="0"/>
          <w:numId w:val="7"/>
        </w:numPr>
        <w:ind w:left="993" w:hanging="426"/>
        <w:contextualSpacing w:val="0"/>
        <w:jc w:val="both"/>
        <w:rPr>
          <w:rFonts w:cstheme="minorHAnsi"/>
          <w:sz w:val="22"/>
          <w:szCs w:val="22"/>
        </w:rPr>
      </w:pPr>
      <w:r w:rsidRPr="004D4839">
        <w:rPr>
          <w:rFonts w:cstheme="minorHAnsi"/>
          <w:sz w:val="22"/>
          <w:szCs w:val="22"/>
        </w:rPr>
        <w:t>II. kategorie, činí-li předpokládaná hodnota veřejné zakázky bez daně z přidané hodnoty</w:t>
      </w:r>
      <w:r>
        <w:rPr>
          <w:rFonts w:cstheme="minorHAnsi"/>
          <w:sz w:val="22"/>
          <w:szCs w:val="22"/>
        </w:rPr>
        <w:t xml:space="preserve"> </w:t>
      </w:r>
      <w:r w:rsidR="001062C9">
        <w:rPr>
          <w:rFonts w:cstheme="minorHAnsi"/>
          <w:sz w:val="22"/>
          <w:szCs w:val="22"/>
        </w:rPr>
        <w:t>více než</w:t>
      </w:r>
      <w:r w:rsidR="001062C9" w:rsidRPr="004D4839">
        <w:rPr>
          <w:rFonts w:cstheme="minorHAnsi"/>
          <w:sz w:val="22"/>
          <w:szCs w:val="22"/>
        </w:rPr>
        <w:t xml:space="preserve"> </w:t>
      </w:r>
      <w:r w:rsidRPr="004D4839">
        <w:rPr>
          <w:rFonts w:cstheme="minorHAnsi"/>
          <w:sz w:val="22"/>
          <w:szCs w:val="22"/>
        </w:rPr>
        <w:t xml:space="preserve">300 000 Kč a </w:t>
      </w:r>
      <w:r w:rsidR="008472AA">
        <w:rPr>
          <w:rFonts w:cstheme="minorHAnsi"/>
          <w:sz w:val="22"/>
          <w:szCs w:val="22"/>
        </w:rPr>
        <w:t xml:space="preserve">zároveň </w:t>
      </w:r>
      <w:r w:rsidR="001062C9">
        <w:rPr>
          <w:rFonts w:cstheme="minorHAnsi"/>
          <w:sz w:val="22"/>
          <w:szCs w:val="22"/>
        </w:rPr>
        <w:t>je nižší</w:t>
      </w:r>
      <w:r w:rsidR="008472AA">
        <w:rPr>
          <w:rFonts w:cstheme="minorHAnsi"/>
          <w:sz w:val="22"/>
          <w:szCs w:val="22"/>
        </w:rPr>
        <w:t xml:space="preserve"> nebo rovna</w:t>
      </w:r>
      <w:r w:rsidR="001062C9">
        <w:rPr>
          <w:rFonts w:cstheme="minorHAnsi"/>
          <w:sz w:val="22"/>
          <w:szCs w:val="22"/>
        </w:rPr>
        <w:t xml:space="preserve"> než</w:t>
      </w:r>
      <w:r w:rsidRPr="004D4839">
        <w:rPr>
          <w:rFonts w:cstheme="minorHAnsi"/>
          <w:sz w:val="22"/>
          <w:szCs w:val="22"/>
        </w:rPr>
        <w:t xml:space="preserve"> </w:t>
      </w:r>
      <w:r w:rsidR="004B260F">
        <w:rPr>
          <w:rFonts w:cstheme="minorHAnsi"/>
          <w:sz w:val="22"/>
          <w:szCs w:val="22"/>
        </w:rPr>
        <w:t>75</w:t>
      </w:r>
      <w:r w:rsidR="0073691F">
        <w:rPr>
          <w:rFonts w:cstheme="minorHAnsi"/>
          <w:sz w:val="22"/>
          <w:szCs w:val="22"/>
        </w:rPr>
        <w:t>0</w:t>
      </w:r>
      <w:r w:rsidRPr="004D4839">
        <w:rPr>
          <w:rFonts w:cstheme="minorHAnsi"/>
          <w:sz w:val="22"/>
          <w:szCs w:val="22"/>
        </w:rPr>
        <w:t xml:space="preserve"> 000 Kč,</w:t>
      </w:r>
    </w:p>
    <w:p w14:paraId="6D64F056" w14:textId="0E6BEE48" w:rsidR="004B6F30" w:rsidRPr="00CF647D" w:rsidRDefault="004D4839">
      <w:pPr>
        <w:pStyle w:val="Odstavecseseznamem"/>
        <w:numPr>
          <w:ilvl w:val="0"/>
          <w:numId w:val="7"/>
        </w:numPr>
        <w:ind w:left="993" w:hanging="426"/>
        <w:contextualSpacing w:val="0"/>
        <w:jc w:val="both"/>
        <w:rPr>
          <w:sz w:val="22"/>
          <w:szCs w:val="22"/>
        </w:rPr>
      </w:pPr>
      <w:r w:rsidRPr="004D4839">
        <w:rPr>
          <w:rFonts w:cstheme="minorHAnsi"/>
          <w:sz w:val="22"/>
          <w:szCs w:val="22"/>
        </w:rPr>
        <w:t>I</w:t>
      </w:r>
      <w:r w:rsidRPr="00E80F84">
        <w:rPr>
          <w:sz w:val="22"/>
          <w:szCs w:val="22"/>
        </w:rPr>
        <w:t xml:space="preserve">II. kategorie, </w:t>
      </w:r>
      <w:r w:rsidRPr="004D4839">
        <w:rPr>
          <w:rFonts w:cstheme="minorHAnsi"/>
          <w:sz w:val="22"/>
          <w:szCs w:val="22"/>
        </w:rPr>
        <w:t xml:space="preserve">činí-li </w:t>
      </w:r>
      <w:r w:rsidRPr="00E80F84">
        <w:rPr>
          <w:sz w:val="22"/>
          <w:szCs w:val="22"/>
        </w:rPr>
        <w:t>předpokládaná hodnota veřejné zakázky bez daně z přidané hodnoty</w:t>
      </w:r>
      <w:r w:rsidR="00107775" w:rsidRPr="00E80F84">
        <w:rPr>
          <w:sz w:val="22"/>
          <w:szCs w:val="22"/>
        </w:rPr>
        <w:t xml:space="preserve"> </w:t>
      </w:r>
      <w:r w:rsidR="001062C9">
        <w:rPr>
          <w:rFonts w:cstheme="minorHAnsi"/>
          <w:sz w:val="22"/>
          <w:szCs w:val="22"/>
        </w:rPr>
        <w:t>více než</w:t>
      </w:r>
      <w:r w:rsidR="001062C9" w:rsidRPr="00E80F84">
        <w:rPr>
          <w:sz w:val="22"/>
          <w:szCs w:val="22"/>
        </w:rPr>
        <w:t xml:space="preserve"> </w:t>
      </w:r>
      <w:r w:rsidR="64DA4BA9" w:rsidRPr="00E80F84">
        <w:rPr>
          <w:sz w:val="22"/>
          <w:szCs w:val="22"/>
        </w:rPr>
        <w:t>75</w:t>
      </w:r>
      <w:r w:rsidRPr="00E80F84">
        <w:rPr>
          <w:sz w:val="22"/>
          <w:szCs w:val="22"/>
        </w:rPr>
        <w:t xml:space="preserve">0 000 Kč a </w:t>
      </w:r>
      <w:r w:rsidR="00107775" w:rsidRPr="00E80F84">
        <w:rPr>
          <w:sz w:val="22"/>
          <w:szCs w:val="22"/>
        </w:rPr>
        <w:t xml:space="preserve">je-li rovna nebo nižší, než </w:t>
      </w:r>
      <w:r w:rsidRPr="00E80F84">
        <w:rPr>
          <w:sz w:val="22"/>
          <w:szCs w:val="22"/>
        </w:rPr>
        <w:t>hodnoty stanovené v §</w:t>
      </w:r>
      <w:r w:rsidR="00256818" w:rsidRPr="00E80F84">
        <w:rPr>
          <w:sz w:val="22"/>
          <w:szCs w:val="22"/>
        </w:rPr>
        <w:t xml:space="preserve"> </w:t>
      </w:r>
      <w:r w:rsidRPr="00E80F84">
        <w:rPr>
          <w:sz w:val="22"/>
          <w:szCs w:val="22"/>
        </w:rPr>
        <w:t xml:space="preserve">27 </w:t>
      </w:r>
      <w:r w:rsidR="007F383E" w:rsidRPr="00E80F84">
        <w:rPr>
          <w:sz w:val="22"/>
          <w:szCs w:val="22"/>
        </w:rPr>
        <w:t xml:space="preserve">ZZVZ </w:t>
      </w:r>
      <w:r w:rsidRPr="00E80F84">
        <w:rPr>
          <w:sz w:val="22"/>
          <w:szCs w:val="22"/>
        </w:rPr>
        <w:t>u dodávek</w:t>
      </w:r>
      <w:r w:rsidR="00107775" w:rsidRPr="00E80F84">
        <w:rPr>
          <w:sz w:val="22"/>
          <w:szCs w:val="22"/>
        </w:rPr>
        <w:t xml:space="preserve">, </w:t>
      </w:r>
      <w:r w:rsidRPr="00E80F84">
        <w:rPr>
          <w:sz w:val="22"/>
          <w:szCs w:val="22"/>
        </w:rPr>
        <w:t>služeb</w:t>
      </w:r>
      <w:r w:rsidR="00107775" w:rsidRPr="00E80F84">
        <w:rPr>
          <w:sz w:val="22"/>
          <w:szCs w:val="22"/>
        </w:rPr>
        <w:t xml:space="preserve"> a stavebních prací</w:t>
      </w:r>
      <w:r w:rsidRPr="00E80F84">
        <w:rPr>
          <w:sz w:val="22"/>
          <w:szCs w:val="22"/>
        </w:rPr>
        <w:t xml:space="preserve"> </w:t>
      </w:r>
    </w:p>
    <w:p w14:paraId="0955EE93" w14:textId="0A61DB9C" w:rsidR="004B6F30" w:rsidRPr="006A613B" w:rsidRDefault="004B6F30"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7" w:name="_Toc149915404"/>
      <w:bookmarkStart w:id="8" w:name="_Toc195520392"/>
      <w:r w:rsidRPr="006A613B">
        <w:rPr>
          <w:rFonts w:ascii="Times New Roman" w:eastAsia="Times New Roman" w:hAnsi="Times New Roman" w:cs="Times New Roman"/>
          <w:b/>
          <w:bCs/>
          <w:color w:val="0000FF"/>
          <w:sz w:val="28"/>
          <w:szCs w:val="28"/>
        </w:rPr>
        <w:lastRenderedPageBreak/>
        <w:t>Zásady postupu zadavatele</w:t>
      </w:r>
      <w:bookmarkEnd w:id="7"/>
      <w:bookmarkEnd w:id="8"/>
    </w:p>
    <w:p w14:paraId="219D8FE8" w14:textId="61F4F114" w:rsidR="00F83C0B" w:rsidRDefault="004B6F30" w:rsidP="00F83C0B">
      <w:pPr>
        <w:pStyle w:val="Odstavecseseznamem"/>
        <w:numPr>
          <w:ilvl w:val="0"/>
          <w:numId w:val="3"/>
        </w:numPr>
        <w:ind w:left="567" w:hanging="425"/>
        <w:contextualSpacing w:val="0"/>
        <w:jc w:val="both"/>
        <w:rPr>
          <w:rFonts w:cstheme="minorHAnsi"/>
          <w:sz w:val="22"/>
          <w:szCs w:val="22"/>
        </w:rPr>
      </w:pPr>
      <w:r w:rsidRPr="00903FBD">
        <w:rPr>
          <w:rFonts w:cstheme="minorHAnsi"/>
          <w:sz w:val="22"/>
          <w:szCs w:val="22"/>
        </w:rPr>
        <w:t xml:space="preserve">Zadavatel musí při zadávání </w:t>
      </w:r>
      <w:r w:rsidR="00903FBD" w:rsidRPr="00903FBD">
        <w:rPr>
          <w:rFonts w:cstheme="minorHAnsi"/>
          <w:sz w:val="22"/>
          <w:szCs w:val="22"/>
        </w:rPr>
        <w:t xml:space="preserve">veřejných </w:t>
      </w:r>
      <w:r w:rsidRPr="00903FBD">
        <w:rPr>
          <w:rFonts w:cstheme="minorHAnsi"/>
          <w:sz w:val="22"/>
          <w:szCs w:val="22"/>
        </w:rPr>
        <w:t>zakáz</w:t>
      </w:r>
      <w:r w:rsidR="00903FBD" w:rsidRPr="00903FBD">
        <w:rPr>
          <w:rFonts w:cstheme="minorHAnsi"/>
          <w:sz w:val="22"/>
          <w:szCs w:val="22"/>
        </w:rPr>
        <w:t>e</w:t>
      </w:r>
      <w:r w:rsidRPr="00903FBD">
        <w:rPr>
          <w:rFonts w:cstheme="minorHAnsi"/>
          <w:sz w:val="22"/>
          <w:szCs w:val="22"/>
        </w:rPr>
        <w:t>k dodržovat zásady</w:t>
      </w:r>
      <w:r w:rsidR="00903FBD" w:rsidRPr="00903FBD">
        <w:rPr>
          <w:rFonts w:cstheme="minorHAnsi"/>
          <w:sz w:val="22"/>
          <w:szCs w:val="22"/>
        </w:rPr>
        <w:t xml:space="preserve"> </w:t>
      </w:r>
      <w:r w:rsidR="00903FBD" w:rsidRPr="00903FBD">
        <w:rPr>
          <w:sz w:val="22"/>
          <w:szCs w:val="22"/>
        </w:rPr>
        <w:t xml:space="preserve">(ve smyslu § 6 </w:t>
      </w:r>
      <w:r w:rsidR="00081E86">
        <w:rPr>
          <w:sz w:val="22"/>
          <w:szCs w:val="22"/>
        </w:rPr>
        <w:t>odst. 1) a</w:t>
      </w:r>
      <w:r w:rsidR="005D3F6F">
        <w:rPr>
          <w:sz w:val="22"/>
          <w:szCs w:val="22"/>
        </w:rPr>
        <w:t>ž</w:t>
      </w:r>
      <w:r w:rsidR="00081E86">
        <w:rPr>
          <w:sz w:val="22"/>
          <w:szCs w:val="22"/>
        </w:rPr>
        <w:t xml:space="preserve"> </w:t>
      </w:r>
      <w:r w:rsidR="005D3F6F">
        <w:rPr>
          <w:sz w:val="22"/>
          <w:szCs w:val="22"/>
        </w:rPr>
        <w:t>3</w:t>
      </w:r>
      <w:r w:rsidR="00081E86">
        <w:rPr>
          <w:sz w:val="22"/>
          <w:szCs w:val="22"/>
        </w:rPr>
        <w:t xml:space="preserve">) </w:t>
      </w:r>
      <w:r w:rsidR="00903FBD" w:rsidRPr="00903FBD">
        <w:rPr>
          <w:sz w:val="22"/>
          <w:szCs w:val="22"/>
        </w:rPr>
        <w:t>ZZVZ) - zásada transparentnosti a přiměřenosti, rovného zacházení</w:t>
      </w:r>
      <w:r w:rsidR="00723D43">
        <w:rPr>
          <w:sz w:val="22"/>
          <w:szCs w:val="22"/>
        </w:rPr>
        <w:t>,</w:t>
      </w:r>
      <w:r w:rsidR="00903FBD" w:rsidRPr="00903FBD">
        <w:rPr>
          <w:sz w:val="22"/>
          <w:szCs w:val="22"/>
        </w:rPr>
        <w:t xml:space="preserve"> zákazu diskriminace</w:t>
      </w:r>
      <w:r w:rsidR="00723D43">
        <w:rPr>
          <w:sz w:val="22"/>
          <w:szCs w:val="22"/>
        </w:rPr>
        <w:t xml:space="preserve"> a</w:t>
      </w:r>
      <w:r w:rsidR="005A2250">
        <w:rPr>
          <w:sz w:val="22"/>
          <w:szCs w:val="22"/>
        </w:rPr>
        <w:t> </w:t>
      </w:r>
      <w:r w:rsidR="00903FBD" w:rsidRPr="00903FBD">
        <w:rPr>
          <w:sz w:val="22"/>
          <w:szCs w:val="22"/>
        </w:rPr>
        <w:t>neomezování účasti</w:t>
      </w:r>
      <w:r w:rsidRPr="00903FBD">
        <w:rPr>
          <w:rFonts w:cstheme="minorHAnsi"/>
          <w:sz w:val="22"/>
          <w:szCs w:val="22"/>
        </w:rPr>
        <w:t xml:space="preserve">. </w:t>
      </w:r>
    </w:p>
    <w:p w14:paraId="4500EA3A" w14:textId="6C58B17A" w:rsidR="004B6F30" w:rsidRPr="00903FBD" w:rsidRDefault="004B6F30" w:rsidP="00397997">
      <w:pPr>
        <w:pStyle w:val="Odstavecseseznamem"/>
        <w:numPr>
          <w:ilvl w:val="0"/>
          <w:numId w:val="3"/>
        </w:numPr>
        <w:ind w:left="567"/>
        <w:contextualSpacing w:val="0"/>
        <w:jc w:val="both"/>
        <w:rPr>
          <w:rFonts w:cstheme="minorHAnsi"/>
          <w:sz w:val="22"/>
          <w:szCs w:val="22"/>
        </w:rPr>
      </w:pPr>
      <w:r w:rsidRPr="00903FBD">
        <w:rPr>
          <w:rFonts w:cstheme="minorHAnsi"/>
          <w:sz w:val="22"/>
          <w:szCs w:val="22"/>
        </w:rPr>
        <w:t xml:space="preserve">Zadavatel </w:t>
      </w:r>
      <w:r w:rsidR="00903FBD" w:rsidRPr="00903FBD">
        <w:rPr>
          <w:rFonts w:cstheme="minorHAnsi"/>
          <w:sz w:val="22"/>
          <w:szCs w:val="22"/>
        </w:rPr>
        <w:t xml:space="preserve">dále musí při zadávání veřejných zakázek dodržovat </w:t>
      </w:r>
      <w:r w:rsidR="00903FBD" w:rsidRPr="00903FBD">
        <w:rPr>
          <w:sz w:val="22"/>
          <w:szCs w:val="22"/>
        </w:rPr>
        <w:t>zásady hospodárnosti, efektivnosti a účelnosti vynaložených prostředků ve smyslu §2 zákona 320/2001 Sb. o finanční kontrole ve veřejné správě a o změně některých zákonů (zákon o finanční kontrole), ve znění pozdějších předpisů (dále jen „zásady 3E“)</w:t>
      </w:r>
      <w:r w:rsidRPr="00903FBD">
        <w:rPr>
          <w:rFonts w:cstheme="minorHAnsi"/>
          <w:sz w:val="22"/>
          <w:szCs w:val="22"/>
        </w:rPr>
        <w:t>.</w:t>
      </w:r>
    </w:p>
    <w:p w14:paraId="3443AE59" w14:textId="783DA543" w:rsidR="00903FBD" w:rsidRPr="00FD1F0E" w:rsidRDefault="00903FBD" w:rsidP="00397997">
      <w:pPr>
        <w:pStyle w:val="Odstavecseseznamem"/>
        <w:numPr>
          <w:ilvl w:val="0"/>
          <w:numId w:val="3"/>
        </w:numPr>
        <w:ind w:left="567"/>
        <w:contextualSpacing w:val="0"/>
        <w:jc w:val="both"/>
        <w:rPr>
          <w:rFonts w:cstheme="minorHAnsi"/>
          <w:sz w:val="22"/>
          <w:szCs w:val="22"/>
        </w:rPr>
      </w:pPr>
      <w:r w:rsidRPr="00903FBD">
        <w:rPr>
          <w:rFonts w:cstheme="minorHAnsi"/>
          <w:sz w:val="22"/>
          <w:szCs w:val="22"/>
        </w:rPr>
        <w:t xml:space="preserve">Zadavatel je povinen vyvarovat se při zadávání veřejných zakázek takových postupů, které by vykazovaly známky </w:t>
      </w:r>
      <w:r w:rsidRPr="00903FBD">
        <w:rPr>
          <w:sz w:val="22"/>
          <w:szCs w:val="22"/>
        </w:rPr>
        <w:t xml:space="preserve">podvodů, korupce, dvojího financování, střetu zájmů, případně jiných typů incidentů a </w:t>
      </w:r>
      <w:r>
        <w:rPr>
          <w:sz w:val="22"/>
          <w:szCs w:val="22"/>
        </w:rPr>
        <w:t xml:space="preserve">dodržovat </w:t>
      </w:r>
      <w:r w:rsidRPr="00903FBD">
        <w:rPr>
          <w:sz w:val="22"/>
          <w:szCs w:val="22"/>
        </w:rPr>
        <w:t>naplňování zásady DNSH (významně nepoškozovat environmentální cíle).</w:t>
      </w:r>
    </w:p>
    <w:p w14:paraId="6FF9F146" w14:textId="3C25337F" w:rsidR="00FD1F0E" w:rsidRDefault="00FD1F0E" w:rsidP="00397997">
      <w:pPr>
        <w:pStyle w:val="Odstavecseseznamem"/>
        <w:numPr>
          <w:ilvl w:val="0"/>
          <w:numId w:val="3"/>
        </w:numPr>
        <w:ind w:left="567"/>
        <w:contextualSpacing w:val="0"/>
        <w:jc w:val="both"/>
        <w:rPr>
          <w:rFonts w:cstheme="minorHAnsi"/>
          <w:sz w:val="22"/>
          <w:szCs w:val="22"/>
        </w:rPr>
      </w:pPr>
      <w:r w:rsidRPr="00FD1F0E">
        <w:rPr>
          <w:rFonts w:cstheme="minorHAnsi"/>
          <w:sz w:val="22"/>
          <w:szCs w:val="22"/>
        </w:rPr>
        <w:t>Zadavatel kdykoli v průběhu výběrového řízení učiní nezbytné a přiměřené opatření k nápravě, pokud zjistí, že postupoval v rozporu s ustanoveními tohoto Pokynu</w:t>
      </w:r>
      <w:r w:rsidR="00A53B4F">
        <w:rPr>
          <w:rFonts w:cstheme="minorHAnsi"/>
          <w:sz w:val="22"/>
          <w:szCs w:val="22"/>
        </w:rPr>
        <w:t xml:space="preserve"> pro VZMR</w:t>
      </w:r>
      <w:r w:rsidRPr="00FD1F0E">
        <w:rPr>
          <w:rFonts w:cstheme="minorHAnsi"/>
          <w:sz w:val="22"/>
          <w:szCs w:val="22"/>
        </w:rPr>
        <w:t xml:space="preserve">. Opatřením </w:t>
      </w:r>
      <w:r w:rsidR="00DD122F" w:rsidRPr="00FD1F0E">
        <w:rPr>
          <w:rFonts w:cstheme="minorHAnsi"/>
          <w:sz w:val="22"/>
          <w:szCs w:val="22"/>
        </w:rPr>
        <w:t>k</w:t>
      </w:r>
      <w:r w:rsidR="005A2250">
        <w:rPr>
          <w:rFonts w:cstheme="minorHAnsi"/>
          <w:sz w:val="22"/>
          <w:szCs w:val="22"/>
        </w:rPr>
        <w:t> </w:t>
      </w:r>
      <w:r w:rsidR="00DD122F">
        <w:rPr>
          <w:rFonts w:cstheme="minorHAnsi"/>
          <w:sz w:val="22"/>
          <w:szCs w:val="22"/>
        </w:rPr>
        <w:t>nápravě</w:t>
      </w:r>
      <w:r w:rsidRPr="00FD1F0E">
        <w:rPr>
          <w:rFonts w:cstheme="minorHAnsi"/>
          <w:sz w:val="22"/>
          <w:szCs w:val="22"/>
        </w:rPr>
        <w:t xml:space="preserve"> se pro účely tohoto Pokynu</w:t>
      </w:r>
      <w:r w:rsidR="00A53B4F">
        <w:rPr>
          <w:rFonts w:cstheme="minorHAnsi"/>
          <w:sz w:val="22"/>
          <w:szCs w:val="22"/>
        </w:rPr>
        <w:t xml:space="preserve"> pro VZMR</w:t>
      </w:r>
      <w:r w:rsidRPr="00FD1F0E">
        <w:rPr>
          <w:rFonts w:cstheme="minorHAnsi"/>
          <w:sz w:val="22"/>
          <w:szCs w:val="22"/>
        </w:rPr>
        <w:t xml:space="preserve"> rozumí úkony zadavatele, které napravují předchozí postup, který je v rozporu s tímto Pokynem</w:t>
      </w:r>
      <w:r w:rsidR="00A53B4F">
        <w:rPr>
          <w:rFonts w:cstheme="minorHAnsi"/>
          <w:sz w:val="22"/>
          <w:szCs w:val="22"/>
        </w:rPr>
        <w:t xml:space="preserve"> pro VZMR</w:t>
      </w:r>
      <w:r w:rsidRPr="00FD1F0E">
        <w:rPr>
          <w:rFonts w:cstheme="minorHAnsi"/>
          <w:sz w:val="22"/>
          <w:szCs w:val="22"/>
        </w:rPr>
        <w:t>.</w:t>
      </w:r>
    </w:p>
    <w:p w14:paraId="012F711A" w14:textId="77777777" w:rsidR="006825A1" w:rsidRPr="006825A1" w:rsidRDefault="006825A1" w:rsidP="006825A1">
      <w:pPr>
        <w:jc w:val="both"/>
        <w:rPr>
          <w:rFonts w:cstheme="minorHAnsi"/>
          <w:sz w:val="22"/>
          <w:szCs w:val="22"/>
        </w:rPr>
      </w:pPr>
    </w:p>
    <w:p w14:paraId="7537B5E6" w14:textId="17CC96BD" w:rsidR="00753346" w:rsidRPr="006A613B" w:rsidRDefault="006C60DC"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9" w:name="_Toc149915405"/>
      <w:bookmarkStart w:id="10" w:name="_Toc195520393"/>
      <w:r w:rsidRPr="006A613B">
        <w:rPr>
          <w:rFonts w:ascii="Times New Roman" w:eastAsia="Times New Roman" w:hAnsi="Times New Roman" w:cs="Times New Roman"/>
          <w:b/>
          <w:bCs/>
          <w:color w:val="0000FF"/>
          <w:sz w:val="28"/>
          <w:szCs w:val="28"/>
        </w:rPr>
        <w:t>Stanovení předpokládané hodnoty zakázky</w:t>
      </w:r>
      <w:bookmarkEnd w:id="9"/>
      <w:bookmarkEnd w:id="10"/>
    </w:p>
    <w:p w14:paraId="54011D9B" w14:textId="13ED62D8" w:rsidR="00B51615" w:rsidRPr="00EC770F" w:rsidRDefault="00D1384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Předpokládanou hodnotou zakázky je zadavatelem předpokládaná výše úplaty nebo cena a</w:t>
      </w:r>
      <w:r w:rsidR="005A2250">
        <w:rPr>
          <w:rFonts w:cstheme="minorHAnsi"/>
          <w:sz w:val="22"/>
          <w:szCs w:val="22"/>
        </w:rPr>
        <w:t> </w:t>
      </w:r>
      <w:r w:rsidRPr="00EC770F">
        <w:rPr>
          <w:rFonts w:cstheme="minorHAnsi"/>
          <w:sz w:val="22"/>
          <w:szCs w:val="22"/>
        </w:rPr>
        <w:t>údaje rozhodné pro její určení za plnění zakázky uvedené ve smlouvě na veřejnou zakázku. Do</w:t>
      </w:r>
      <w:r w:rsidR="005A2250">
        <w:rPr>
          <w:rFonts w:cstheme="minorHAnsi"/>
          <w:sz w:val="22"/>
          <w:szCs w:val="22"/>
        </w:rPr>
        <w:t> </w:t>
      </w:r>
      <w:r w:rsidRPr="00EC770F">
        <w:rPr>
          <w:rFonts w:cstheme="minorHAnsi"/>
          <w:sz w:val="22"/>
          <w:szCs w:val="22"/>
        </w:rPr>
        <w:t>předpokládané hodnoty zakázky se nezahrnuje DPH.</w:t>
      </w:r>
    </w:p>
    <w:p w14:paraId="26829A48" w14:textId="764260B6" w:rsidR="00256818" w:rsidRDefault="006C60D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Do předpokládané hodnoty zakázky se zahrne hodnota všech </w:t>
      </w:r>
      <w:r w:rsidR="006B2463">
        <w:rPr>
          <w:rFonts w:cstheme="minorHAnsi"/>
          <w:sz w:val="22"/>
          <w:szCs w:val="22"/>
        </w:rPr>
        <w:t xml:space="preserve">souvisejících </w:t>
      </w:r>
      <w:r w:rsidRPr="00EC770F">
        <w:rPr>
          <w:rFonts w:cstheme="minorHAnsi"/>
          <w:sz w:val="22"/>
          <w:szCs w:val="22"/>
        </w:rPr>
        <w:t xml:space="preserve">plnění, která mohou vyplývat ze smlouvy na zakázku, není-li dále stanoveno jinak. </w:t>
      </w:r>
    </w:p>
    <w:p w14:paraId="6A3C5332" w14:textId="09FA6E8F" w:rsidR="00B51615" w:rsidRPr="00EC770F" w:rsidRDefault="006C60DC"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Pro účely zadání zakázky ve výběrovém řízení se předpokládaná hodnota zakázky stanoví k</w:t>
      </w:r>
      <w:r w:rsidR="005A2250">
        <w:rPr>
          <w:rFonts w:cstheme="minorHAnsi"/>
          <w:sz w:val="22"/>
          <w:szCs w:val="22"/>
        </w:rPr>
        <w:t> </w:t>
      </w:r>
      <w:r w:rsidRPr="00EC770F">
        <w:rPr>
          <w:rFonts w:cstheme="minorHAnsi"/>
          <w:sz w:val="22"/>
          <w:szCs w:val="22"/>
        </w:rPr>
        <w:t xml:space="preserve">okamžiku zahájení výběrového řízení a k okamžiku zadání zakázky. Budou-li překročeny limity </w:t>
      </w:r>
      <w:r w:rsidR="001D3C5D" w:rsidRPr="00EC770F">
        <w:rPr>
          <w:rFonts w:cstheme="minorHAnsi"/>
          <w:sz w:val="22"/>
          <w:szCs w:val="22"/>
        </w:rPr>
        <w:t>VZMR</w:t>
      </w:r>
      <w:r w:rsidRPr="00EC770F">
        <w:rPr>
          <w:rFonts w:cstheme="minorHAnsi"/>
          <w:sz w:val="22"/>
          <w:szCs w:val="22"/>
        </w:rPr>
        <w:t>, nesmí zadavatel uzavřít smlouvu a musí zadat zakázku postupy odpovídajícími hodnotě platné k okamžiku zadání zakázky</w:t>
      </w:r>
      <w:r w:rsidR="001D3C5D" w:rsidRPr="00EC770F">
        <w:rPr>
          <w:rFonts w:cstheme="minorHAnsi"/>
          <w:sz w:val="22"/>
          <w:szCs w:val="22"/>
        </w:rPr>
        <w:t>; to neplatí pro</w:t>
      </w:r>
      <w:r w:rsidR="001062C9">
        <w:rPr>
          <w:rFonts w:cstheme="minorHAnsi"/>
          <w:sz w:val="22"/>
          <w:szCs w:val="22"/>
        </w:rPr>
        <w:t xml:space="preserve"> žadatele a</w:t>
      </w:r>
      <w:r w:rsidR="001D3C5D" w:rsidRPr="00EC770F">
        <w:rPr>
          <w:rFonts w:cstheme="minorHAnsi"/>
          <w:sz w:val="22"/>
          <w:szCs w:val="22"/>
        </w:rPr>
        <w:t xml:space="preserve"> příjemce, který není zadavatelem podle § 4 odst. 1 až 3 ZZVZ a zároveň dotace poskytovaná na takovou zakázku není vyšší než</w:t>
      </w:r>
      <w:r w:rsidR="005A2250">
        <w:rPr>
          <w:rFonts w:cstheme="minorHAnsi"/>
          <w:sz w:val="22"/>
          <w:szCs w:val="22"/>
        </w:rPr>
        <w:t> </w:t>
      </w:r>
      <w:r w:rsidR="001D3C5D" w:rsidRPr="00EC770F">
        <w:rPr>
          <w:rFonts w:cstheme="minorHAnsi"/>
          <w:sz w:val="22"/>
          <w:szCs w:val="22"/>
        </w:rPr>
        <w:t>50</w:t>
      </w:r>
      <w:r w:rsidR="005A2250">
        <w:rPr>
          <w:rFonts w:cstheme="minorHAnsi"/>
          <w:sz w:val="22"/>
          <w:szCs w:val="22"/>
        </w:rPr>
        <w:t> </w:t>
      </w:r>
      <w:r w:rsidR="001D3C5D" w:rsidRPr="00EC770F">
        <w:rPr>
          <w:rFonts w:cstheme="minorHAnsi"/>
          <w:sz w:val="22"/>
          <w:szCs w:val="22"/>
        </w:rPr>
        <w:t>% peněžních prostředků.</w:t>
      </w:r>
    </w:p>
    <w:p w14:paraId="014477FB" w14:textId="54163A87" w:rsidR="00753346" w:rsidRDefault="001D3C5D" w:rsidP="00F31423">
      <w:pPr>
        <w:pStyle w:val="Odstavecseseznamem"/>
        <w:numPr>
          <w:ilvl w:val="0"/>
          <w:numId w:val="1"/>
        </w:numPr>
        <w:ind w:left="578" w:hanging="436"/>
        <w:contextualSpacing w:val="0"/>
        <w:jc w:val="both"/>
        <w:rPr>
          <w:rFonts w:cstheme="minorHAnsi"/>
          <w:sz w:val="22"/>
          <w:szCs w:val="22"/>
        </w:rPr>
      </w:pPr>
      <w:r w:rsidRPr="0086297A">
        <w:rPr>
          <w:rFonts w:cstheme="minorHAnsi"/>
          <w:sz w:val="22"/>
          <w:szCs w:val="22"/>
        </w:rPr>
        <w:t>Předpokládaná hodnota zakázky se stanoví na základě údajů a informací o zakázkách stejného či podobného předmětu plnění; nemá-li zadavatel k dispozici takové údaje nebo informace, vychází z informací získaných průzkumem trhu, předběžnými tržními konzultacemi nebo jiným vhodným způsobem.</w:t>
      </w:r>
    </w:p>
    <w:p w14:paraId="32D684D7" w14:textId="57CD1E36" w:rsidR="00B51615"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Je-li zakázka rozdělena na části, stanoví se předpokládaná hodnota podle součtu</w:t>
      </w:r>
      <w:r w:rsidR="006B2463">
        <w:rPr>
          <w:rFonts w:cstheme="minorHAnsi"/>
          <w:sz w:val="22"/>
          <w:szCs w:val="22"/>
        </w:rPr>
        <w:t xml:space="preserve"> </w:t>
      </w:r>
      <w:r w:rsidRPr="00EC770F">
        <w:rPr>
          <w:rFonts w:cstheme="minorHAnsi"/>
          <w:sz w:val="22"/>
          <w:szCs w:val="22"/>
        </w:rPr>
        <w:t xml:space="preserve">předpokládaných hodnot všech těchto částí bez ohledu na to, zda je zakázka zadávána v jednom nebo více výběrových řízeních, nebo zadavatelem samostatně nebo ve spolupráci s jiným zadavatelem nebo jinou osobou. </w:t>
      </w:r>
    </w:p>
    <w:p w14:paraId="6CE66567" w14:textId="6048B8DD" w:rsidR="00B51615"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Součet předpokládaných hodnot částí zakázky podle odst. 5 této kapitoly musí zahrnovat předpokládanou hodnotu všech plnění, která tvoří jeden funkční celek a jsou zadávána v časové souvislosti. Kromě případů uvedených v odst. 7 této kapitoly musí být každá část zakázky zadávána postupy odpovídajícími celkové předpokládané hodnotě zakázky.</w:t>
      </w:r>
    </w:p>
    <w:p w14:paraId="5B55CB5E" w14:textId="1883DA1F" w:rsidR="00020818" w:rsidRPr="00EC770F" w:rsidRDefault="00753346"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lastRenderedPageBreak/>
        <w:t>Jednotlivá část zakázky může být zadávána postupy odpovídajícími předpokládané hodnotě této části v případě, že celková předpokládaná hodnota všech takto zadávaných částí zakázky nepřesáhne 20 % souhrnné předpokládané hodnoty.</w:t>
      </w:r>
    </w:p>
    <w:p w14:paraId="7366034B" w14:textId="54C0E281" w:rsidR="00360A9D" w:rsidRPr="00F83C0B" w:rsidRDefault="006C5178" w:rsidP="00F83C0B">
      <w:pPr>
        <w:pStyle w:val="Odstavecseseznamem"/>
        <w:numPr>
          <w:ilvl w:val="0"/>
          <w:numId w:val="1"/>
        </w:numPr>
        <w:contextualSpacing w:val="0"/>
        <w:jc w:val="both"/>
        <w:rPr>
          <w:rFonts w:cstheme="minorHAnsi"/>
          <w:sz w:val="22"/>
          <w:szCs w:val="22"/>
        </w:rPr>
      </w:pPr>
      <w:r w:rsidRPr="00EC770F">
        <w:rPr>
          <w:rFonts w:cstheme="minorHAnsi"/>
          <w:sz w:val="22"/>
          <w:szCs w:val="22"/>
        </w:rPr>
        <w:t>Předpokládaná hodnota zakázky, jejímž předmětem jsou pravidelně pořizované nebo trvající</w:t>
      </w:r>
      <w:r w:rsidR="00753346" w:rsidRPr="00EC770F">
        <w:rPr>
          <w:rFonts w:cstheme="minorHAnsi"/>
          <w:sz w:val="22"/>
          <w:szCs w:val="22"/>
        </w:rPr>
        <w:t xml:space="preserve"> </w:t>
      </w:r>
      <w:r w:rsidRPr="00EC770F">
        <w:rPr>
          <w:rFonts w:cstheme="minorHAnsi"/>
          <w:sz w:val="22"/>
          <w:szCs w:val="22"/>
        </w:rPr>
        <w:t xml:space="preserve">dodávky nebo služby, se stanoví </w:t>
      </w:r>
      <w:r w:rsidR="001B40FE" w:rsidRPr="00EC770F">
        <w:rPr>
          <w:rFonts w:cstheme="minorHAnsi"/>
          <w:sz w:val="22"/>
          <w:szCs w:val="22"/>
        </w:rPr>
        <w:t>následovně:</w:t>
      </w:r>
    </w:p>
    <w:p w14:paraId="75A851F8" w14:textId="0D58D2F9" w:rsidR="00020818" w:rsidRPr="00360A9D" w:rsidRDefault="006C5178" w:rsidP="00360A9D">
      <w:pPr>
        <w:pStyle w:val="Odstavecseseznamem"/>
        <w:numPr>
          <w:ilvl w:val="0"/>
          <w:numId w:val="8"/>
        </w:numPr>
        <w:ind w:left="993"/>
        <w:contextualSpacing w:val="0"/>
        <w:jc w:val="both"/>
        <w:rPr>
          <w:rFonts w:cstheme="minorHAnsi"/>
          <w:sz w:val="22"/>
          <w:szCs w:val="22"/>
        </w:rPr>
      </w:pPr>
      <w:r w:rsidRPr="00360A9D">
        <w:rPr>
          <w:rFonts w:cstheme="minorHAnsi"/>
          <w:sz w:val="22"/>
          <w:szCs w:val="22"/>
        </w:rPr>
        <w:t xml:space="preserve">skutečná cena uhrazená zadavatelem za dodávky nebo služby stejného druhu během předcházejících 12 měsíců nebo předchozího účetního období, které je delší než 12 měsíců, upravená o změny v množství nebo cenách, které lze očekávat během následujících 12 měsíců, nebo </w:t>
      </w:r>
    </w:p>
    <w:p w14:paraId="500A16FF" w14:textId="430F9616" w:rsidR="006C60DC" w:rsidRPr="00EC770F" w:rsidRDefault="006C5178" w:rsidP="00397997">
      <w:pPr>
        <w:pStyle w:val="Odstavecseseznamem"/>
        <w:numPr>
          <w:ilvl w:val="0"/>
          <w:numId w:val="8"/>
        </w:numPr>
        <w:ind w:left="993" w:hanging="426"/>
        <w:contextualSpacing w:val="0"/>
        <w:jc w:val="both"/>
        <w:rPr>
          <w:rFonts w:cstheme="minorHAnsi"/>
          <w:sz w:val="22"/>
          <w:szCs w:val="22"/>
        </w:rPr>
      </w:pPr>
      <w:r w:rsidRPr="00EC770F">
        <w:rPr>
          <w:rFonts w:cstheme="minorHAnsi"/>
          <w:sz w:val="22"/>
          <w:szCs w:val="22"/>
        </w:rPr>
        <w:t>součet předpokládaných hodnot jednotlivých dodávek a služeb, které mají být zadavatelem zadány během následujících 12 měsíců nebo v účetním období, které je delší než 12 měsíců, pokud nemá k dispozici údaje podle písmene a).</w:t>
      </w:r>
    </w:p>
    <w:p w14:paraId="455B0791" w14:textId="627B23C7" w:rsidR="00A93CD6" w:rsidRPr="00A93CD6" w:rsidRDefault="006C5178" w:rsidP="00A93CD6">
      <w:pPr>
        <w:pStyle w:val="Odstavecseseznamem"/>
        <w:numPr>
          <w:ilvl w:val="0"/>
          <w:numId w:val="1"/>
        </w:numPr>
        <w:spacing w:after="240"/>
        <w:jc w:val="both"/>
        <w:rPr>
          <w:rFonts w:cstheme="minorHAnsi"/>
          <w:sz w:val="22"/>
          <w:szCs w:val="22"/>
        </w:rPr>
      </w:pPr>
      <w:r w:rsidRPr="00F83C0B">
        <w:rPr>
          <w:rFonts w:cstheme="minorHAnsi"/>
          <w:sz w:val="22"/>
          <w:szCs w:val="22"/>
        </w:rPr>
        <w:t>Za zakázky pravidelně pořizované nebo trvající dodávky nebo služby se nepovažují zakázky s</w:t>
      </w:r>
      <w:r w:rsidR="005A2250" w:rsidRPr="00F83C0B">
        <w:rPr>
          <w:rFonts w:cstheme="minorHAnsi"/>
          <w:sz w:val="22"/>
          <w:szCs w:val="22"/>
        </w:rPr>
        <w:t> </w:t>
      </w:r>
      <w:r w:rsidRPr="00F83C0B">
        <w:rPr>
          <w:rFonts w:cstheme="minorHAnsi"/>
          <w:sz w:val="22"/>
          <w:szCs w:val="22"/>
        </w:rPr>
        <w:t>takovým předmětem, jehož jednotková cena je v průběhu účetního období proměnlivá a</w:t>
      </w:r>
      <w:r w:rsidR="005A2250" w:rsidRPr="00F83C0B">
        <w:rPr>
          <w:rFonts w:cstheme="minorHAnsi"/>
          <w:sz w:val="22"/>
          <w:szCs w:val="22"/>
        </w:rPr>
        <w:t> </w:t>
      </w:r>
      <w:r w:rsidRPr="00F83C0B">
        <w:rPr>
          <w:rFonts w:cstheme="minorHAnsi"/>
          <w:sz w:val="22"/>
          <w:szCs w:val="22"/>
        </w:rPr>
        <w:t>zadavatel pořizuje takové dodávky či služby opakovaně podle svých aktuálních potřeb.</w:t>
      </w:r>
    </w:p>
    <w:p w14:paraId="3FDBEDBD" w14:textId="6DB3E6BF" w:rsidR="001B40FE" w:rsidRPr="00EC770F" w:rsidRDefault="006C5178"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 xml:space="preserve">Pro stanovení předpokládané hodnoty zakázky </w:t>
      </w:r>
      <w:r w:rsidRPr="00EC770F">
        <w:rPr>
          <w:rFonts w:cstheme="minorHAnsi"/>
          <w:b/>
          <w:bCs/>
          <w:sz w:val="22"/>
          <w:szCs w:val="22"/>
        </w:rPr>
        <w:t>na dodávky</w:t>
      </w:r>
      <w:r w:rsidRPr="00EC770F">
        <w:rPr>
          <w:rFonts w:cstheme="minorHAnsi"/>
          <w:sz w:val="22"/>
          <w:szCs w:val="22"/>
        </w:rPr>
        <w:t xml:space="preserve"> je rozhodná u smlouvy na dobu</w:t>
      </w:r>
      <w:r w:rsidR="00F51BFB" w:rsidRPr="00EC770F">
        <w:rPr>
          <w:rFonts w:cstheme="minorHAnsi"/>
          <w:sz w:val="22"/>
          <w:szCs w:val="22"/>
        </w:rPr>
        <w:t>:</w:t>
      </w:r>
      <w:r w:rsidRPr="00EC770F">
        <w:rPr>
          <w:rFonts w:cstheme="minorHAnsi"/>
          <w:sz w:val="22"/>
          <w:szCs w:val="22"/>
        </w:rPr>
        <w:t xml:space="preserve"> </w:t>
      </w:r>
    </w:p>
    <w:p w14:paraId="022C9F54" w14:textId="52FF844F" w:rsidR="001B40FE" w:rsidRPr="00EC770F" w:rsidRDefault="006C5178" w:rsidP="00397997">
      <w:pPr>
        <w:pStyle w:val="Odstavecseseznamem"/>
        <w:numPr>
          <w:ilvl w:val="0"/>
          <w:numId w:val="9"/>
        </w:numPr>
        <w:ind w:left="993" w:hanging="426"/>
        <w:contextualSpacing w:val="0"/>
        <w:jc w:val="both"/>
        <w:rPr>
          <w:rFonts w:cstheme="minorHAnsi"/>
          <w:sz w:val="22"/>
          <w:szCs w:val="22"/>
        </w:rPr>
      </w:pPr>
      <w:r w:rsidRPr="00EC770F">
        <w:rPr>
          <w:rFonts w:cstheme="minorHAnsi"/>
          <w:sz w:val="22"/>
          <w:szCs w:val="22"/>
        </w:rPr>
        <w:t>určitou předpokládaná výše úplaty za celou dobu trvání smlouvy,</w:t>
      </w:r>
    </w:p>
    <w:p w14:paraId="7CEC7C4B" w14:textId="2F83AF41" w:rsidR="006C5178" w:rsidRPr="00EC770F" w:rsidRDefault="006C5178" w:rsidP="00397997">
      <w:pPr>
        <w:pStyle w:val="Odstavecseseznamem"/>
        <w:numPr>
          <w:ilvl w:val="0"/>
          <w:numId w:val="9"/>
        </w:numPr>
        <w:ind w:left="993" w:hanging="426"/>
        <w:contextualSpacing w:val="0"/>
        <w:jc w:val="both"/>
        <w:rPr>
          <w:rFonts w:cstheme="minorHAnsi"/>
          <w:sz w:val="22"/>
          <w:szCs w:val="22"/>
        </w:rPr>
      </w:pPr>
      <w:r w:rsidRPr="00EC770F">
        <w:rPr>
          <w:rFonts w:cstheme="minorHAnsi"/>
          <w:sz w:val="22"/>
          <w:szCs w:val="22"/>
        </w:rPr>
        <w:t>neurčitou nebo jejíž trvání nelze přesně vymezit předpokládaná výše úplaty za 48 měsíců.</w:t>
      </w:r>
    </w:p>
    <w:p w14:paraId="3C321EB3" w14:textId="547BD795" w:rsidR="0006572A" w:rsidRPr="00EC770F" w:rsidRDefault="006C5178" w:rsidP="00F31423">
      <w:pPr>
        <w:pStyle w:val="Odstavecseseznamem"/>
        <w:numPr>
          <w:ilvl w:val="0"/>
          <w:numId w:val="1"/>
        </w:numPr>
        <w:ind w:hanging="438"/>
        <w:jc w:val="both"/>
        <w:rPr>
          <w:rFonts w:cstheme="minorHAnsi"/>
          <w:sz w:val="22"/>
          <w:szCs w:val="22"/>
        </w:rPr>
      </w:pPr>
      <w:r w:rsidRPr="00EC770F">
        <w:rPr>
          <w:rFonts w:cstheme="minorHAnsi"/>
          <w:sz w:val="22"/>
          <w:szCs w:val="22"/>
        </w:rPr>
        <w:t xml:space="preserve">Pro stanovení předpokládané hodnoty zakázky </w:t>
      </w:r>
      <w:r w:rsidRPr="00EC770F">
        <w:rPr>
          <w:rFonts w:cstheme="minorHAnsi"/>
          <w:b/>
          <w:bCs/>
          <w:sz w:val="22"/>
          <w:szCs w:val="22"/>
        </w:rPr>
        <w:t>na služby</w:t>
      </w:r>
      <w:r w:rsidRPr="00EC770F">
        <w:rPr>
          <w:rFonts w:cstheme="minorHAnsi"/>
          <w:sz w:val="22"/>
          <w:szCs w:val="22"/>
        </w:rPr>
        <w:t>, u které se nestanoví celková smluvní cena, je rozhodná předpokládaná výše úplaty</w:t>
      </w:r>
      <w:r w:rsidR="00F51BFB" w:rsidRPr="00EC770F">
        <w:rPr>
          <w:rFonts w:cstheme="minorHAnsi"/>
          <w:sz w:val="22"/>
          <w:szCs w:val="22"/>
        </w:rPr>
        <w:t>:</w:t>
      </w:r>
      <w:r w:rsidRPr="00EC770F">
        <w:rPr>
          <w:rFonts w:cstheme="minorHAnsi"/>
          <w:sz w:val="22"/>
          <w:szCs w:val="22"/>
        </w:rPr>
        <w:t xml:space="preserve"> </w:t>
      </w:r>
    </w:p>
    <w:p w14:paraId="075D8065" w14:textId="4506D613" w:rsidR="006C5178" w:rsidRPr="00EC770F" w:rsidRDefault="006C5178" w:rsidP="00397997">
      <w:pPr>
        <w:pStyle w:val="Odstavecseseznamem"/>
        <w:numPr>
          <w:ilvl w:val="0"/>
          <w:numId w:val="10"/>
        </w:numPr>
        <w:ind w:left="993" w:hanging="426"/>
        <w:contextualSpacing w:val="0"/>
        <w:jc w:val="both"/>
        <w:rPr>
          <w:rFonts w:cstheme="minorHAnsi"/>
          <w:sz w:val="22"/>
          <w:szCs w:val="22"/>
        </w:rPr>
      </w:pPr>
      <w:r w:rsidRPr="00EC770F">
        <w:rPr>
          <w:rFonts w:cstheme="minorHAnsi"/>
          <w:sz w:val="22"/>
          <w:szCs w:val="22"/>
        </w:rPr>
        <w:t xml:space="preserve">za celou dobu trvání smlouvy, je-li doba trvání smlouvy rovna 48 měsíců nebo kratší, </w:t>
      </w:r>
    </w:p>
    <w:p w14:paraId="02E9A746" w14:textId="324F802E" w:rsidR="00885D5F" w:rsidRPr="00EC770F" w:rsidRDefault="006C5178" w:rsidP="00397997">
      <w:pPr>
        <w:pStyle w:val="Odstavecseseznamem"/>
        <w:numPr>
          <w:ilvl w:val="0"/>
          <w:numId w:val="10"/>
        </w:numPr>
        <w:ind w:left="993" w:hanging="426"/>
        <w:contextualSpacing w:val="0"/>
        <w:jc w:val="both"/>
        <w:rPr>
          <w:rFonts w:cstheme="minorHAnsi"/>
          <w:sz w:val="22"/>
          <w:szCs w:val="22"/>
        </w:rPr>
      </w:pPr>
      <w:r w:rsidRPr="00EC770F">
        <w:rPr>
          <w:rFonts w:cstheme="minorHAnsi"/>
          <w:sz w:val="22"/>
          <w:szCs w:val="22"/>
        </w:rPr>
        <w:t>za 48 měsíců u smlouvy na dobu neurčitou, nebo smlouvy s dobou trvání delší než 48 měsíců.</w:t>
      </w:r>
    </w:p>
    <w:p w14:paraId="0EB732ED" w14:textId="2C00EA31" w:rsidR="00885D5F" w:rsidRPr="00EC770F" w:rsidRDefault="00885D5F" w:rsidP="00F31423">
      <w:pPr>
        <w:pStyle w:val="Odstavecseseznamem"/>
        <w:numPr>
          <w:ilvl w:val="0"/>
          <w:numId w:val="1"/>
        </w:numPr>
        <w:ind w:hanging="438"/>
        <w:jc w:val="both"/>
        <w:rPr>
          <w:rFonts w:cstheme="minorHAnsi"/>
          <w:sz w:val="22"/>
          <w:szCs w:val="22"/>
        </w:rPr>
      </w:pPr>
      <w:r w:rsidRPr="00EC770F">
        <w:rPr>
          <w:rFonts w:cstheme="minorHAnsi"/>
          <w:sz w:val="22"/>
          <w:szCs w:val="22"/>
        </w:rPr>
        <w:t>Do předpokládané hodnoty musí zadavatel také zahrnout</w:t>
      </w:r>
      <w:r w:rsidR="00F51BFB" w:rsidRPr="00EC770F">
        <w:rPr>
          <w:rFonts w:cstheme="minorHAnsi"/>
          <w:sz w:val="22"/>
          <w:szCs w:val="22"/>
        </w:rPr>
        <w:t>:</w:t>
      </w:r>
      <w:r w:rsidRPr="00EC770F">
        <w:rPr>
          <w:rFonts w:cstheme="minorHAnsi"/>
          <w:sz w:val="22"/>
          <w:szCs w:val="22"/>
        </w:rPr>
        <w:t xml:space="preserve"> </w:t>
      </w:r>
    </w:p>
    <w:p w14:paraId="42BBB19B" w14:textId="1C2E97CB"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 xml:space="preserve">u pojišťovacích služeb pojistné, provizi a jiné související platby, </w:t>
      </w:r>
    </w:p>
    <w:p w14:paraId="567054A6" w14:textId="4281F5CD"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 xml:space="preserve">u bankovních a finančních služeb poplatky, provize, úroky a jiné související platby, </w:t>
      </w:r>
    </w:p>
    <w:p w14:paraId="0DE2F1B7" w14:textId="0EBF9603" w:rsidR="00885D5F" w:rsidRPr="00EC770F" w:rsidRDefault="00885D5F" w:rsidP="00397997">
      <w:pPr>
        <w:pStyle w:val="Odstavecseseznamem"/>
        <w:numPr>
          <w:ilvl w:val="0"/>
          <w:numId w:val="11"/>
        </w:numPr>
        <w:ind w:left="993" w:hanging="426"/>
        <w:contextualSpacing w:val="0"/>
        <w:jc w:val="both"/>
        <w:rPr>
          <w:rFonts w:cstheme="minorHAnsi"/>
          <w:sz w:val="22"/>
          <w:szCs w:val="22"/>
        </w:rPr>
      </w:pPr>
      <w:r w:rsidRPr="00EC770F">
        <w:rPr>
          <w:rFonts w:cstheme="minorHAnsi"/>
          <w:sz w:val="22"/>
          <w:szCs w:val="22"/>
        </w:rPr>
        <w:t>při projektové činnosti honoráře, provize a jiné související odměny.</w:t>
      </w:r>
    </w:p>
    <w:p w14:paraId="61BBC533" w14:textId="214217A1" w:rsidR="0025660F" w:rsidRPr="00EC770F" w:rsidRDefault="001B40FE"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Poskytuje-li zadavatel dodavateli dodávky, služby nebo stavební práce, které jsou nezbytné pro poskytnutí zadavatelem požadovaných stavebních prací, zahrne jejich hodnotu do</w:t>
      </w:r>
      <w:r w:rsidR="005A2250">
        <w:rPr>
          <w:rFonts w:cstheme="minorHAnsi"/>
          <w:sz w:val="22"/>
          <w:szCs w:val="22"/>
        </w:rPr>
        <w:t> </w:t>
      </w:r>
      <w:r w:rsidRPr="00EC770F">
        <w:rPr>
          <w:rFonts w:cstheme="minorHAnsi"/>
          <w:sz w:val="22"/>
          <w:szCs w:val="22"/>
        </w:rPr>
        <w:t>předpokládané hodnoty zakázky.</w:t>
      </w:r>
    </w:p>
    <w:p w14:paraId="22DB36F7" w14:textId="08ABC82B" w:rsidR="0025660F" w:rsidRPr="00EC770F" w:rsidRDefault="0025660F" w:rsidP="00F31423">
      <w:pPr>
        <w:pStyle w:val="Odstavecseseznamem"/>
        <w:numPr>
          <w:ilvl w:val="0"/>
          <w:numId w:val="1"/>
        </w:numPr>
        <w:ind w:left="578" w:hanging="436"/>
        <w:contextualSpacing w:val="0"/>
        <w:jc w:val="both"/>
        <w:rPr>
          <w:rFonts w:cstheme="minorHAnsi"/>
          <w:sz w:val="22"/>
          <w:szCs w:val="22"/>
        </w:rPr>
      </w:pPr>
      <w:r w:rsidRPr="00EC770F">
        <w:rPr>
          <w:rFonts w:cstheme="minorHAnsi"/>
          <w:sz w:val="22"/>
          <w:szCs w:val="22"/>
        </w:rPr>
        <w:t>Do předpokládané hodnoty zakázky se zahrne předpokládaná hodnota změn závazků ze</w:t>
      </w:r>
      <w:r w:rsidR="005A2250">
        <w:rPr>
          <w:rFonts w:cstheme="minorHAnsi"/>
          <w:sz w:val="22"/>
          <w:szCs w:val="22"/>
        </w:rPr>
        <w:t> </w:t>
      </w:r>
      <w:r w:rsidRPr="00EC770F">
        <w:rPr>
          <w:rFonts w:cstheme="minorHAnsi"/>
          <w:sz w:val="22"/>
          <w:szCs w:val="22"/>
        </w:rPr>
        <w:t xml:space="preserve">smlouvy, jejichž možnost byla vyhrazena v zadávací dokumentaci. </w:t>
      </w:r>
    </w:p>
    <w:p w14:paraId="3DC31736" w14:textId="416235D9" w:rsidR="00F51BFB" w:rsidRPr="006A613B" w:rsidRDefault="00F51BFB"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1" w:name="_Toc149915406"/>
      <w:bookmarkStart w:id="12" w:name="_Toc195520394"/>
      <w:r w:rsidRPr="006A613B">
        <w:rPr>
          <w:rFonts w:ascii="Times New Roman" w:eastAsia="Times New Roman" w:hAnsi="Times New Roman" w:cs="Times New Roman"/>
          <w:b/>
          <w:bCs/>
          <w:color w:val="0000FF"/>
          <w:sz w:val="28"/>
          <w:szCs w:val="28"/>
        </w:rPr>
        <w:t>Střet zájmů</w:t>
      </w:r>
      <w:bookmarkEnd w:id="11"/>
      <w:bookmarkEnd w:id="12"/>
    </w:p>
    <w:p w14:paraId="68858C12" w14:textId="0CC05DDD" w:rsidR="00F51BFB" w:rsidRPr="00A6393D" w:rsidRDefault="00F51BFB" w:rsidP="00397997">
      <w:pPr>
        <w:pStyle w:val="Odstavecseseznamem"/>
        <w:numPr>
          <w:ilvl w:val="0"/>
          <w:numId w:val="4"/>
        </w:numPr>
        <w:ind w:hanging="438"/>
        <w:contextualSpacing w:val="0"/>
        <w:jc w:val="both"/>
        <w:rPr>
          <w:rFonts w:cstheme="minorHAnsi"/>
          <w:sz w:val="22"/>
          <w:szCs w:val="22"/>
        </w:rPr>
      </w:pPr>
      <w:r w:rsidRPr="00850D6B">
        <w:rPr>
          <w:rFonts w:cstheme="minorHAnsi"/>
          <w:sz w:val="22"/>
          <w:szCs w:val="22"/>
        </w:rPr>
        <w:t>Zadavatel postupuje tak, aby nedocházelo ke střetu zájmů. Zadavatel si vyžádá písemné čestné prohlášení všech osob, které posuzují nebo hodnotí nabídky, že nejsou ve střetu zájmů. Pokud zji</w:t>
      </w:r>
      <w:r w:rsidRPr="00A6393D">
        <w:rPr>
          <w:rFonts w:cstheme="minorHAnsi"/>
          <w:sz w:val="22"/>
          <w:szCs w:val="22"/>
        </w:rPr>
        <w:t xml:space="preserve">stí, že ke střetu zájmů došlo, přijme k jeho odstranění opatření k nápravě. </w:t>
      </w:r>
    </w:p>
    <w:p w14:paraId="5D8EEE16" w14:textId="4A3A2B96" w:rsidR="00F51BFB" w:rsidRDefault="00F51BFB" w:rsidP="00397997">
      <w:pPr>
        <w:pStyle w:val="Odstavecseseznamem"/>
        <w:numPr>
          <w:ilvl w:val="0"/>
          <w:numId w:val="4"/>
        </w:numPr>
        <w:ind w:hanging="438"/>
        <w:contextualSpacing w:val="0"/>
        <w:jc w:val="both"/>
        <w:rPr>
          <w:rFonts w:cstheme="minorHAnsi"/>
          <w:sz w:val="22"/>
          <w:szCs w:val="22"/>
        </w:rPr>
      </w:pPr>
      <w:r w:rsidRPr="00A6393D">
        <w:rPr>
          <w:rFonts w:cstheme="minorHAnsi"/>
          <w:sz w:val="22"/>
          <w:szCs w:val="22"/>
        </w:rPr>
        <w:t xml:space="preserve">Za střet zájmů se považuje situace, kdy zájmy osob, které: </w:t>
      </w:r>
    </w:p>
    <w:p w14:paraId="66737E23" w14:textId="375EB185" w:rsidR="00F51BFB" w:rsidRPr="00EC770F" w:rsidRDefault="00F51BFB" w:rsidP="00397997">
      <w:pPr>
        <w:pStyle w:val="Odstavecseseznamem"/>
        <w:numPr>
          <w:ilvl w:val="0"/>
          <w:numId w:val="12"/>
        </w:numPr>
        <w:ind w:left="993" w:hanging="426"/>
        <w:contextualSpacing w:val="0"/>
        <w:jc w:val="both"/>
        <w:rPr>
          <w:rFonts w:cstheme="minorHAnsi"/>
          <w:sz w:val="22"/>
          <w:szCs w:val="22"/>
        </w:rPr>
      </w:pPr>
      <w:r w:rsidRPr="00EC770F">
        <w:rPr>
          <w:rFonts w:cstheme="minorHAnsi"/>
          <w:sz w:val="22"/>
          <w:szCs w:val="22"/>
        </w:rPr>
        <w:t xml:space="preserve">se podílejí na průběhu výběrového řízení, nebo </w:t>
      </w:r>
    </w:p>
    <w:p w14:paraId="67E23DDE" w14:textId="77777777" w:rsidR="00E214A0" w:rsidRDefault="00F51BFB" w:rsidP="00E214A0">
      <w:pPr>
        <w:pStyle w:val="Odstavecseseznamem"/>
        <w:numPr>
          <w:ilvl w:val="0"/>
          <w:numId w:val="12"/>
        </w:numPr>
        <w:ind w:left="993" w:hanging="426"/>
        <w:contextualSpacing w:val="0"/>
        <w:jc w:val="both"/>
        <w:rPr>
          <w:rFonts w:cstheme="minorHAnsi"/>
          <w:sz w:val="22"/>
          <w:szCs w:val="22"/>
        </w:rPr>
      </w:pPr>
      <w:r w:rsidRPr="00EC770F">
        <w:rPr>
          <w:rFonts w:cstheme="minorHAnsi"/>
          <w:sz w:val="22"/>
          <w:szCs w:val="22"/>
        </w:rPr>
        <w:lastRenderedPageBreak/>
        <w:t xml:space="preserve">mají nebo by mohly mít vliv na výsledek výběrového řízení, </w:t>
      </w:r>
    </w:p>
    <w:p w14:paraId="122F6E2B" w14:textId="7F5B2D35" w:rsidR="00274F89" w:rsidRPr="00E214A0" w:rsidRDefault="00F51BFB" w:rsidP="00E214A0">
      <w:pPr>
        <w:pStyle w:val="Odstavecseseznamem"/>
        <w:numPr>
          <w:ilvl w:val="0"/>
          <w:numId w:val="12"/>
        </w:numPr>
        <w:ind w:left="993" w:hanging="426"/>
        <w:contextualSpacing w:val="0"/>
        <w:jc w:val="both"/>
        <w:rPr>
          <w:rFonts w:cstheme="minorHAnsi"/>
          <w:sz w:val="22"/>
          <w:szCs w:val="22"/>
        </w:rPr>
      </w:pPr>
      <w:r w:rsidRPr="00E214A0">
        <w:rPr>
          <w:sz w:val="22"/>
          <w:szCs w:val="22"/>
        </w:rPr>
        <w:t>ohrožují jejich nestrannost nebo nezávislost v souvislosti s výběrovým řízením.</w:t>
      </w:r>
    </w:p>
    <w:p w14:paraId="2F6E2AF6" w14:textId="77777777" w:rsidR="00360A9D" w:rsidRDefault="00360A9D" w:rsidP="004960FA">
      <w:pPr>
        <w:ind w:left="567"/>
        <w:jc w:val="both"/>
        <w:rPr>
          <w:sz w:val="22"/>
          <w:szCs w:val="22"/>
        </w:rPr>
      </w:pPr>
    </w:p>
    <w:p w14:paraId="2AF9884A" w14:textId="22A922A5" w:rsidR="004960FA" w:rsidRPr="004960FA" w:rsidRDefault="004960FA" w:rsidP="004960FA">
      <w:pPr>
        <w:ind w:left="567"/>
        <w:jc w:val="both"/>
        <w:rPr>
          <w:sz w:val="22"/>
          <w:szCs w:val="22"/>
        </w:rPr>
      </w:pPr>
      <w:r w:rsidRPr="004960FA">
        <w:rPr>
          <w:sz w:val="22"/>
          <w:szCs w:val="22"/>
        </w:rPr>
        <w:t>Zájmem osob se pro účely tohoto Pokynu</w:t>
      </w:r>
      <w:r w:rsidR="00A53B4F">
        <w:rPr>
          <w:sz w:val="22"/>
          <w:szCs w:val="22"/>
        </w:rPr>
        <w:t xml:space="preserve"> pro VZMR</w:t>
      </w:r>
      <w:r w:rsidRPr="004960FA">
        <w:rPr>
          <w:sz w:val="22"/>
          <w:szCs w:val="22"/>
        </w:rPr>
        <w:t xml:space="preserve"> rozumí zájem získat osobní výhodu nebo snížit majetkový nebo jiný prospěch zadavatele.</w:t>
      </w:r>
    </w:p>
    <w:p w14:paraId="1AB8FEFB" w14:textId="6CD59BE5" w:rsidR="00F51BFB" w:rsidRPr="00CF647D" w:rsidRDefault="00A9122B">
      <w:pPr>
        <w:pStyle w:val="Odstavecseseznamem"/>
        <w:numPr>
          <w:ilvl w:val="0"/>
          <w:numId w:val="4"/>
        </w:numPr>
        <w:ind w:hanging="438"/>
        <w:contextualSpacing w:val="0"/>
        <w:jc w:val="both"/>
        <w:rPr>
          <w:sz w:val="22"/>
          <w:szCs w:val="22"/>
        </w:rPr>
      </w:pPr>
      <w:r w:rsidRPr="00CF647D">
        <w:rPr>
          <w:sz w:val="22"/>
          <w:szCs w:val="22"/>
        </w:rPr>
        <w:t>Podle § 4b zákona č. 159/2006 Sb., o střetu zájmů, ve znění pozdějších předpisů obchodní společnost, ve které veřejný funkcionář uvedený v § 2 odst. 1 písm. c) tohoto zákona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DD122F" w:rsidRPr="00CF647D">
        <w:rPr>
          <w:sz w:val="22"/>
          <w:szCs w:val="22"/>
        </w:rPr>
        <w:t>.</w:t>
      </w:r>
    </w:p>
    <w:p w14:paraId="33C0F4A6" w14:textId="62481225" w:rsidR="00852DFE" w:rsidRPr="006A613B" w:rsidRDefault="00852DFE"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3" w:name="_Toc149915407"/>
      <w:bookmarkStart w:id="14" w:name="_Toc195520395"/>
      <w:r w:rsidRPr="006A613B">
        <w:rPr>
          <w:rFonts w:ascii="Times New Roman" w:eastAsia="Times New Roman" w:hAnsi="Times New Roman" w:cs="Times New Roman"/>
          <w:b/>
          <w:bCs/>
          <w:color w:val="0000FF"/>
          <w:sz w:val="28"/>
          <w:szCs w:val="28"/>
        </w:rPr>
        <w:t>Druh výběrového řízení</w:t>
      </w:r>
      <w:bookmarkEnd w:id="13"/>
      <w:bookmarkEnd w:id="14"/>
    </w:p>
    <w:p w14:paraId="76F286D8" w14:textId="77777777" w:rsidR="00EE493D" w:rsidRPr="00F31423" w:rsidRDefault="00A9122B"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Zadavatel může zadat zakázku:</w:t>
      </w:r>
    </w:p>
    <w:p w14:paraId="6D788376" w14:textId="0EC1B9BE" w:rsidR="00852DFE" w:rsidRPr="00F31423" w:rsidRDefault="00852DFE" w:rsidP="00397997">
      <w:pPr>
        <w:pStyle w:val="Odstavecseseznamem"/>
        <w:numPr>
          <w:ilvl w:val="0"/>
          <w:numId w:val="13"/>
        </w:numPr>
        <w:ind w:left="993" w:hanging="426"/>
        <w:contextualSpacing w:val="0"/>
        <w:jc w:val="both"/>
        <w:rPr>
          <w:rFonts w:cstheme="minorHAnsi"/>
          <w:sz w:val="22"/>
          <w:szCs w:val="22"/>
        </w:rPr>
      </w:pPr>
      <w:r w:rsidRPr="00EE493D">
        <w:rPr>
          <w:rFonts w:cstheme="minorHAnsi"/>
          <w:sz w:val="22"/>
          <w:szCs w:val="22"/>
        </w:rPr>
        <w:t xml:space="preserve">v otevřené výzvě, nebo </w:t>
      </w:r>
    </w:p>
    <w:p w14:paraId="28D61CB5" w14:textId="10E45B34" w:rsidR="00852DFE" w:rsidRPr="00EC770F" w:rsidRDefault="00852DFE" w:rsidP="00397997">
      <w:pPr>
        <w:pStyle w:val="Odstavecseseznamem"/>
        <w:numPr>
          <w:ilvl w:val="0"/>
          <w:numId w:val="13"/>
        </w:numPr>
        <w:ind w:left="993" w:hanging="426"/>
        <w:contextualSpacing w:val="0"/>
        <w:jc w:val="both"/>
        <w:rPr>
          <w:rFonts w:cstheme="minorHAnsi"/>
          <w:sz w:val="22"/>
          <w:szCs w:val="22"/>
        </w:rPr>
      </w:pPr>
      <w:r w:rsidRPr="00EC770F">
        <w:rPr>
          <w:rFonts w:cstheme="minorHAnsi"/>
          <w:sz w:val="22"/>
          <w:szCs w:val="22"/>
        </w:rPr>
        <w:t>v uzavřené výzvě</w:t>
      </w:r>
      <w:r w:rsidR="008449F4">
        <w:rPr>
          <w:rFonts w:cstheme="minorHAnsi"/>
          <w:sz w:val="22"/>
          <w:szCs w:val="22"/>
        </w:rPr>
        <w:t>.</w:t>
      </w:r>
      <w:r w:rsidR="00FE73E2">
        <w:rPr>
          <w:rFonts w:cstheme="minorHAnsi"/>
          <w:sz w:val="22"/>
          <w:szCs w:val="22"/>
        </w:rPr>
        <w:t xml:space="preserve"> </w:t>
      </w:r>
    </w:p>
    <w:p w14:paraId="003C60D1" w14:textId="32795B3E" w:rsidR="00912A0C" w:rsidRPr="00EE493D" w:rsidRDefault="000E7F60"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 xml:space="preserve">V otevřené výzvě oznamuje zadavatel neomezenému počtu dodavatelů svůj úmysl zadat zakázku v tomto výběrovém řízení; výzvu k podání nabídek uveřejní zadavatel po celou dobu trvání lhůty pro podání nabídek: </w:t>
      </w:r>
    </w:p>
    <w:p w14:paraId="0442A610" w14:textId="238B9AC8" w:rsidR="000E7F60" w:rsidRPr="00EC770F" w:rsidRDefault="000E7F60" w:rsidP="00397997">
      <w:pPr>
        <w:pStyle w:val="Odstavecseseznamem"/>
        <w:numPr>
          <w:ilvl w:val="0"/>
          <w:numId w:val="14"/>
        </w:numPr>
        <w:ind w:left="993" w:hanging="426"/>
        <w:contextualSpacing w:val="0"/>
        <w:jc w:val="both"/>
        <w:rPr>
          <w:rFonts w:cstheme="minorHAnsi"/>
          <w:sz w:val="22"/>
          <w:szCs w:val="22"/>
        </w:rPr>
      </w:pPr>
      <w:r w:rsidRPr="00EC770F">
        <w:rPr>
          <w:rFonts w:cstheme="minorHAnsi"/>
          <w:sz w:val="22"/>
          <w:szCs w:val="22"/>
        </w:rPr>
        <w:t xml:space="preserve">na </w:t>
      </w:r>
      <w:r w:rsidR="00AC41C9">
        <w:rPr>
          <w:rFonts w:cstheme="minorHAnsi"/>
          <w:sz w:val="22"/>
          <w:szCs w:val="22"/>
        </w:rPr>
        <w:t>P</w:t>
      </w:r>
      <w:r w:rsidRPr="00EC770F">
        <w:rPr>
          <w:rFonts w:cstheme="minorHAnsi"/>
          <w:sz w:val="22"/>
          <w:szCs w:val="22"/>
        </w:rPr>
        <w:t xml:space="preserve">rofilu zadavatele, nebo </w:t>
      </w:r>
    </w:p>
    <w:p w14:paraId="1D62E931" w14:textId="6F4C1A8C" w:rsidR="000E7F60" w:rsidRPr="00EC770F" w:rsidRDefault="000E7F60" w:rsidP="00397997">
      <w:pPr>
        <w:pStyle w:val="Odstavecseseznamem"/>
        <w:numPr>
          <w:ilvl w:val="0"/>
          <w:numId w:val="14"/>
        </w:numPr>
        <w:ind w:left="993" w:hanging="426"/>
        <w:contextualSpacing w:val="0"/>
        <w:jc w:val="both"/>
        <w:rPr>
          <w:rFonts w:cstheme="minorHAnsi"/>
          <w:sz w:val="22"/>
          <w:szCs w:val="22"/>
        </w:rPr>
      </w:pPr>
      <w:r w:rsidRPr="00EC770F">
        <w:rPr>
          <w:rFonts w:cstheme="minorHAnsi"/>
          <w:sz w:val="22"/>
          <w:szCs w:val="22"/>
        </w:rPr>
        <w:t>v elektronickém nástroji</w:t>
      </w:r>
      <w:r w:rsidR="00081E86">
        <w:rPr>
          <w:rFonts w:cstheme="minorHAnsi"/>
          <w:sz w:val="22"/>
          <w:szCs w:val="22"/>
        </w:rPr>
        <w:t xml:space="preserve"> (ve smyslu </w:t>
      </w:r>
      <w:r w:rsidR="00081E86" w:rsidRPr="00081E86">
        <w:rPr>
          <w:rFonts w:cstheme="minorHAnsi"/>
          <w:sz w:val="22"/>
          <w:szCs w:val="22"/>
        </w:rPr>
        <w:t>§ 28 odst. 1</w:t>
      </w:r>
      <w:r w:rsidR="00127416">
        <w:rPr>
          <w:rFonts w:cstheme="minorHAnsi"/>
          <w:sz w:val="22"/>
          <w:szCs w:val="22"/>
        </w:rPr>
        <w:t>,</w:t>
      </w:r>
      <w:r w:rsidR="00081E86" w:rsidRPr="00081E86">
        <w:rPr>
          <w:rFonts w:cstheme="minorHAnsi"/>
          <w:sz w:val="22"/>
          <w:szCs w:val="22"/>
        </w:rPr>
        <w:t xml:space="preserve"> písm. i</w:t>
      </w:r>
      <w:r w:rsidR="00127416">
        <w:rPr>
          <w:rFonts w:cstheme="minorHAnsi"/>
          <w:sz w:val="22"/>
          <w:szCs w:val="22"/>
        </w:rPr>
        <w:t>)</w:t>
      </w:r>
      <w:r w:rsidR="00081E86" w:rsidRPr="00081E86">
        <w:rPr>
          <w:rFonts w:cstheme="minorHAnsi"/>
          <w:sz w:val="22"/>
          <w:szCs w:val="22"/>
        </w:rPr>
        <w:t xml:space="preserve"> ZZVZ</w:t>
      </w:r>
      <w:r w:rsidR="00081E86">
        <w:rPr>
          <w:rFonts w:cstheme="minorHAnsi"/>
          <w:sz w:val="22"/>
          <w:szCs w:val="22"/>
        </w:rPr>
        <w:t>)</w:t>
      </w:r>
      <w:r w:rsidR="00A9122B" w:rsidRPr="00EC770F">
        <w:rPr>
          <w:rFonts w:cstheme="minorHAnsi"/>
          <w:sz w:val="22"/>
          <w:szCs w:val="22"/>
        </w:rPr>
        <w:t>.</w:t>
      </w:r>
      <w:r w:rsidRPr="00EC770F">
        <w:rPr>
          <w:rFonts w:cstheme="minorHAnsi"/>
          <w:sz w:val="22"/>
          <w:szCs w:val="22"/>
        </w:rPr>
        <w:t xml:space="preserve"> </w:t>
      </w:r>
    </w:p>
    <w:p w14:paraId="0B20C424" w14:textId="00F91468" w:rsidR="00073D54" w:rsidRDefault="00441F33" w:rsidP="00397997">
      <w:pPr>
        <w:pStyle w:val="Odstavecseseznamem"/>
        <w:numPr>
          <w:ilvl w:val="0"/>
          <w:numId w:val="5"/>
        </w:numPr>
        <w:ind w:hanging="438"/>
        <w:contextualSpacing w:val="0"/>
        <w:jc w:val="both"/>
        <w:rPr>
          <w:rFonts w:cstheme="minorHAnsi"/>
          <w:sz w:val="22"/>
          <w:szCs w:val="22"/>
        </w:rPr>
      </w:pPr>
      <w:r w:rsidRPr="00EC770F">
        <w:rPr>
          <w:rFonts w:cstheme="minorHAnsi"/>
          <w:sz w:val="22"/>
          <w:szCs w:val="22"/>
        </w:rPr>
        <w:t xml:space="preserve">V uzavřené výzvě vyzývá </w:t>
      </w:r>
      <w:r w:rsidRPr="00081E86">
        <w:rPr>
          <w:rFonts w:cstheme="minorHAnsi"/>
          <w:sz w:val="22"/>
          <w:szCs w:val="22"/>
        </w:rPr>
        <w:t>zadavatel písemnou výzvou dodavatele</w:t>
      </w:r>
      <w:r w:rsidRPr="00EC770F">
        <w:rPr>
          <w:rFonts w:cstheme="minorHAnsi"/>
          <w:sz w:val="22"/>
          <w:szCs w:val="22"/>
        </w:rPr>
        <w:t xml:space="preserve"> k podání nabídky</w:t>
      </w:r>
      <w:r w:rsidR="008449F4">
        <w:rPr>
          <w:rFonts w:cstheme="minorHAnsi"/>
          <w:sz w:val="22"/>
          <w:szCs w:val="22"/>
        </w:rPr>
        <w:t xml:space="preserve"> dle příslušné kategorie VZMR</w:t>
      </w:r>
      <w:r w:rsidRPr="00EC770F">
        <w:rPr>
          <w:rFonts w:cstheme="minorHAnsi"/>
          <w:sz w:val="22"/>
          <w:szCs w:val="22"/>
        </w:rPr>
        <w:t>. Zadavatel vyzve pouze takové dodavatele, o kterých důvodně předpokládá, že</w:t>
      </w:r>
      <w:r w:rsidR="005A2250">
        <w:rPr>
          <w:rFonts w:cstheme="minorHAnsi"/>
          <w:sz w:val="22"/>
          <w:szCs w:val="22"/>
        </w:rPr>
        <w:t> </w:t>
      </w:r>
      <w:r w:rsidRPr="00EC770F">
        <w:rPr>
          <w:rFonts w:cstheme="minorHAnsi"/>
          <w:sz w:val="22"/>
          <w:szCs w:val="22"/>
        </w:rPr>
        <w:t xml:space="preserve">jsou způsobilí požadované plnění poskytnout, například na základě toho, že mají danou činnost zapsánu v živnostenském rejstříku, nebo u nich ověřoval, že jsou schopni plnění poskytnout. </w:t>
      </w:r>
    </w:p>
    <w:p w14:paraId="5547BEC6" w14:textId="77777777" w:rsidR="005027A7" w:rsidRPr="005903AA" w:rsidRDefault="005027A7" w:rsidP="00C3217F">
      <w:pPr>
        <w:jc w:val="both"/>
        <w:rPr>
          <w:rFonts w:cstheme="minorHAnsi"/>
          <w:sz w:val="22"/>
          <w:szCs w:val="22"/>
        </w:rPr>
      </w:pPr>
    </w:p>
    <w:p w14:paraId="2207FC84" w14:textId="6D596E4E" w:rsidR="00073D54" w:rsidRPr="002F0A4A" w:rsidDel="00B37089" w:rsidRDefault="00197333" w:rsidP="00397997">
      <w:pPr>
        <w:pStyle w:val="Odstavecseseznamem"/>
        <w:numPr>
          <w:ilvl w:val="0"/>
          <w:numId w:val="5"/>
        </w:numPr>
        <w:ind w:hanging="438"/>
        <w:contextualSpacing w:val="0"/>
        <w:jc w:val="both"/>
        <w:rPr>
          <w:rFonts w:cstheme="minorHAnsi"/>
          <w:b/>
          <w:bCs/>
          <w:sz w:val="22"/>
          <w:szCs w:val="22"/>
        </w:rPr>
      </w:pPr>
      <w:r w:rsidDel="00B37089">
        <w:rPr>
          <w:rFonts w:cstheme="minorHAnsi"/>
          <w:b/>
          <w:bCs/>
          <w:sz w:val="22"/>
          <w:szCs w:val="22"/>
        </w:rPr>
        <w:t>VZMR</w:t>
      </w:r>
      <w:r w:rsidR="004D4839" w:rsidRPr="002F0A4A" w:rsidDel="00B37089">
        <w:rPr>
          <w:rFonts w:cstheme="minorHAnsi"/>
          <w:b/>
          <w:bCs/>
          <w:sz w:val="22"/>
          <w:szCs w:val="22"/>
        </w:rPr>
        <w:t xml:space="preserve"> I. kategorie</w:t>
      </w:r>
    </w:p>
    <w:p w14:paraId="27CB9361" w14:textId="25042F42" w:rsidR="004D4839" w:rsidRPr="00073D54" w:rsidDel="00B37089" w:rsidRDefault="004D4839" w:rsidP="00397997">
      <w:pPr>
        <w:pStyle w:val="Odstavecseseznamem"/>
        <w:numPr>
          <w:ilvl w:val="0"/>
          <w:numId w:val="15"/>
        </w:numPr>
        <w:ind w:left="993" w:hanging="426"/>
        <w:contextualSpacing w:val="0"/>
        <w:jc w:val="both"/>
        <w:rPr>
          <w:rFonts w:cstheme="minorHAnsi"/>
          <w:sz w:val="22"/>
          <w:szCs w:val="22"/>
        </w:rPr>
      </w:pPr>
      <w:r w:rsidRPr="00073D54" w:rsidDel="00B37089">
        <w:rPr>
          <w:rFonts w:cstheme="minorHAnsi"/>
          <w:sz w:val="22"/>
          <w:szCs w:val="22"/>
        </w:rPr>
        <w:t xml:space="preserve">Veřejná zakázka </w:t>
      </w:r>
      <w:r w:rsidR="00E32227">
        <w:rPr>
          <w:rFonts w:cstheme="minorHAnsi"/>
          <w:sz w:val="22"/>
          <w:szCs w:val="22"/>
        </w:rPr>
        <w:t xml:space="preserve">I. kategorie </w:t>
      </w:r>
      <w:r w:rsidRPr="00073D54" w:rsidDel="00B37089">
        <w:rPr>
          <w:rFonts w:cstheme="minorHAnsi"/>
          <w:sz w:val="22"/>
          <w:szCs w:val="22"/>
        </w:rPr>
        <w:t>může být zadána jednomu dodavateli k předložení cenové nabídky s vymezením požadovaného plnění</w:t>
      </w:r>
      <w:r w:rsidRPr="00073D54">
        <w:rPr>
          <w:rFonts w:cstheme="minorHAnsi"/>
          <w:sz w:val="22"/>
          <w:szCs w:val="22"/>
        </w:rPr>
        <w:t>, popřípadě s dalšími podmínkami plnění, pokud nemá již zadavatel</w:t>
      </w:r>
      <w:r w:rsidRPr="00A7105E">
        <w:rPr>
          <w:rFonts w:cstheme="minorHAnsi"/>
          <w:sz w:val="22"/>
          <w:szCs w:val="22"/>
        </w:rPr>
        <w:t xml:space="preserve"> </w:t>
      </w:r>
      <w:r w:rsidRPr="00073D54">
        <w:rPr>
          <w:rFonts w:cstheme="minorHAnsi"/>
          <w:sz w:val="22"/>
          <w:szCs w:val="22"/>
        </w:rPr>
        <w:t xml:space="preserve">aktuální cenovou nabídku k dispozici, </w:t>
      </w:r>
      <w:r w:rsidRPr="00073D54" w:rsidDel="00B37089">
        <w:rPr>
          <w:rFonts w:cstheme="minorHAnsi"/>
          <w:sz w:val="22"/>
          <w:szCs w:val="22"/>
        </w:rPr>
        <w:t>nebo na základě přímé objednávky k plnění.</w:t>
      </w:r>
    </w:p>
    <w:p w14:paraId="379A2669" w14:textId="17284774" w:rsidR="004D4839" w:rsidRPr="00073D54" w:rsidDel="00B37089" w:rsidRDefault="00B95F76" w:rsidP="00397997">
      <w:pPr>
        <w:pStyle w:val="Odstavecseseznamem"/>
        <w:numPr>
          <w:ilvl w:val="0"/>
          <w:numId w:val="15"/>
        </w:numPr>
        <w:ind w:left="993" w:hanging="426"/>
        <w:contextualSpacing w:val="0"/>
        <w:jc w:val="both"/>
        <w:rPr>
          <w:rFonts w:cstheme="minorHAnsi"/>
          <w:sz w:val="22"/>
          <w:szCs w:val="22"/>
        </w:rPr>
      </w:pPr>
      <w:r w:rsidDel="00B37089">
        <w:rPr>
          <w:rFonts w:cstheme="minorHAnsi"/>
          <w:sz w:val="22"/>
          <w:szCs w:val="22"/>
        </w:rPr>
        <w:t>Z</w:t>
      </w:r>
      <w:r w:rsidR="004D4839" w:rsidRPr="00073D54" w:rsidDel="00B37089">
        <w:rPr>
          <w:rFonts w:cstheme="minorHAnsi"/>
          <w:sz w:val="22"/>
          <w:szCs w:val="22"/>
        </w:rPr>
        <w:t>adavatel uzavírá s vybraným dodavatelem písemnou smlouvu alespoň ve formě písemné objednávky písemně potvrzené vybraným dodavatelem.</w:t>
      </w:r>
    </w:p>
    <w:p w14:paraId="3ED29181" w14:textId="55A36BB6" w:rsidR="00E32227" w:rsidRDefault="004D4839" w:rsidP="00397997">
      <w:pPr>
        <w:pStyle w:val="Odstavecseseznamem"/>
        <w:numPr>
          <w:ilvl w:val="0"/>
          <w:numId w:val="15"/>
        </w:numPr>
        <w:ind w:left="993" w:hanging="426"/>
        <w:contextualSpacing w:val="0"/>
        <w:jc w:val="both"/>
        <w:rPr>
          <w:rFonts w:cstheme="minorHAnsi"/>
          <w:sz w:val="22"/>
          <w:szCs w:val="22"/>
        </w:rPr>
      </w:pPr>
      <w:r w:rsidRPr="00073D54" w:rsidDel="00B37089">
        <w:rPr>
          <w:rFonts w:cstheme="minorHAnsi"/>
          <w:sz w:val="22"/>
          <w:szCs w:val="22"/>
        </w:rPr>
        <w:t xml:space="preserve">Veřejná zakázka </w:t>
      </w:r>
      <w:r w:rsidR="00E32227" w:rsidRPr="00073D54" w:rsidDel="00B37089">
        <w:rPr>
          <w:rFonts w:cstheme="minorHAnsi"/>
          <w:sz w:val="22"/>
          <w:szCs w:val="22"/>
        </w:rPr>
        <w:t xml:space="preserve">s celkovou cenou nedosahující </w:t>
      </w:r>
      <w:r w:rsidR="00E32227" w:rsidRPr="00A7105E" w:rsidDel="00B37089">
        <w:rPr>
          <w:rFonts w:cstheme="minorHAnsi"/>
          <w:sz w:val="22"/>
          <w:szCs w:val="22"/>
        </w:rPr>
        <w:t>50 000 Kč bez daně z přidané hodnoty</w:t>
      </w:r>
      <w:r w:rsidR="00E32227" w:rsidRPr="00073D54" w:rsidDel="00B37089">
        <w:rPr>
          <w:rFonts w:cstheme="minorHAnsi"/>
          <w:sz w:val="22"/>
          <w:szCs w:val="22"/>
        </w:rPr>
        <w:t xml:space="preserve"> </w:t>
      </w:r>
      <w:r w:rsidRPr="00073D54" w:rsidDel="00B37089">
        <w:rPr>
          <w:rFonts w:cstheme="minorHAnsi"/>
          <w:sz w:val="22"/>
          <w:szCs w:val="22"/>
        </w:rPr>
        <w:t xml:space="preserve">může být realizována také </w:t>
      </w:r>
    </w:p>
    <w:p w14:paraId="20AAD7B9" w14:textId="3B1D67ED" w:rsidR="00E32227" w:rsidRDefault="00E32227" w:rsidP="00E32227">
      <w:pPr>
        <w:pStyle w:val="Odstavecseseznamem"/>
        <w:ind w:left="993"/>
        <w:contextualSpacing w:val="0"/>
        <w:jc w:val="both"/>
        <w:rPr>
          <w:rFonts w:cstheme="minorHAnsi"/>
          <w:sz w:val="22"/>
          <w:szCs w:val="22"/>
        </w:rPr>
      </w:pPr>
      <w:r>
        <w:rPr>
          <w:rFonts w:cstheme="minorHAnsi"/>
          <w:sz w:val="22"/>
          <w:szCs w:val="22"/>
        </w:rPr>
        <w:lastRenderedPageBreak/>
        <w:t xml:space="preserve">- </w:t>
      </w:r>
      <w:r w:rsidR="004D4839" w:rsidRPr="00073D54" w:rsidDel="00B37089">
        <w:rPr>
          <w:rFonts w:cstheme="minorHAnsi"/>
          <w:sz w:val="22"/>
          <w:szCs w:val="22"/>
        </w:rPr>
        <w:t>nákupem v hotovosti</w:t>
      </w:r>
      <w:r w:rsidR="004D4839" w:rsidRPr="00A7105E" w:rsidDel="00B37089">
        <w:rPr>
          <w:rFonts w:cstheme="minorHAnsi"/>
          <w:sz w:val="22"/>
          <w:szCs w:val="22"/>
        </w:rPr>
        <w:t>,</w:t>
      </w:r>
      <w:r w:rsidR="004D4839" w:rsidRPr="00073D54" w:rsidDel="00B37089">
        <w:rPr>
          <w:rFonts w:cstheme="minorHAnsi"/>
          <w:sz w:val="22"/>
          <w:szCs w:val="22"/>
        </w:rPr>
        <w:t xml:space="preserve"> přičemž v takovém případě uchovává zadavatel alespoň doklad o</w:t>
      </w:r>
      <w:r w:rsidR="005A2250">
        <w:rPr>
          <w:rFonts w:cstheme="minorHAnsi"/>
          <w:sz w:val="22"/>
          <w:szCs w:val="22"/>
        </w:rPr>
        <w:t> </w:t>
      </w:r>
      <w:r w:rsidR="004D4839" w:rsidRPr="00073D54" w:rsidDel="00B37089">
        <w:rPr>
          <w:rFonts w:cstheme="minorHAnsi"/>
          <w:sz w:val="22"/>
          <w:szCs w:val="22"/>
        </w:rPr>
        <w:t>nákupu a výdajový pokladní doklad</w:t>
      </w:r>
      <w:r>
        <w:rPr>
          <w:rFonts w:cstheme="minorHAnsi"/>
          <w:sz w:val="22"/>
          <w:szCs w:val="22"/>
        </w:rPr>
        <w:t>,</w:t>
      </w:r>
    </w:p>
    <w:p w14:paraId="7CF812E2" w14:textId="77777777" w:rsidR="00F83C0B" w:rsidRDefault="00F83C0B" w:rsidP="00E32227">
      <w:pPr>
        <w:pStyle w:val="Odstavecseseznamem"/>
        <w:ind w:left="993"/>
        <w:contextualSpacing w:val="0"/>
        <w:jc w:val="both"/>
        <w:rPr>
          <w:rFonts w:cstheme="minorHAnsi"/>
          <w:sz w:val="22"/>
          <w:szCs w:val="22"/>
        </w:rPr>
      </w:pPr>
    </w:p>
    <w:p w14:paraId="4422EB32" w14:textId="5BA935E3" w:rsidR="00360A9D" w:rsidRPr="00F83C0B" w:rsidRDefault="00E32227" w:rsidP="00F83C0B">
      <w:pPr>
        <w:pStyle w:val="Odstavecseseznamem"/>
        <w:ind w:left="993"/>
        <w:contextualSpacing w:val="0"/>
        <w:jc w:val="both"/>
        <w:rPr>
          <w:rFonts w:cstheme="minorHAnsi"/>
          <w:sz w:val="22"/>
          <w:szCs w:val="22"/>
        </w:rPr>
      </w:pPr>
      <w:r>
        <w:rPr>
          <w:rFonts w:cstheme="minorHAnsi"/>
          <w:sz w:val="22"/>
          <w:szCs w:val="22"/>
        </w:rPr>
        <w:t xml:space="preserve">- </w:t>
      </w:r>
      <w:r w:rsidRPr="00E32227">
        <w:rPr>
          <w:rFonts w:cstheme="minorHAnsi"/>
          <w:sz w:val="22"/>
          <w:szCs w:val="22"/>
        </w:rPr>
        <w:t>nákupem prostřednictvím platební karty</w:t>
      </w:r>
      <w:r>
        <w:rPr>
          <w:rFonts w:cstheme="minorHAnsi"/>
          <w:sz w:val="22"/>
          <w:szCs w:val="22"/>
        </w:rPr>
        <w:t>,</w:t>
      </w:r>
      <w:r w:rsidR="00670B55">
        <w:rPr>
          <w:rFonts w:cstheme="minorHAnsi"/>
          <w:sz w:val="22"/>
          <w:szCs w:val="22"/>
        </w:rPr>
        <w:t xml:space="preserve"> </w:t>
      </w:r>
      <w:r w:rsidR="00670B55" w:rsidRPr="00073D54" w:rsidDel="00B37089">
        <w:rPr>
          <w:rFonts w:cstheme="minorHAnsi"/>
          <w:sz w:val="22"/>
          <w:szCs w:val="22"/>
        </w:rPr>
        <w:t>přičemž v takovém případě uchovává zadavatel alespoň doklad o nákupu</w:t>
      </w:r>
      <w:r w:rsidR="00670B55">
        <w:rPr>
          <w:rFonts w:cstheme="minorHAnsi"/>
          <w:sz w:val="22"/>
          <w:szCs w:val="22"/>
        </w:rPr>
        <w:t>.</w:t>
      </w:r>
    </w:p>
    <w:p w14:paraId="014D1D4B" w14:textId="3072EE0B" w:rsidR="004D4839" w:rsidDel="00B37089" w:rsidRDefault="00C360F2" w:rsidP="00397997">
      <w:pPr>
        <w:pStyle w:val="Odstavecseseznamem"/>
        <w:numPr>
          <w:ilvl w:val="0"/>
          <w:numId w:val="15"/>
        </w:numPr>
        <w:ind w:left="993" w:hanging="426"/>
        <w:contextualSpacing w:val="0"/>
        <w:jc w:val="both"/>
        <w:rPr>
          <w:rFonts w:cstheme="minorHAnsi"/>
          <w:sz w:val="22"/>
          <w:szCs w:val="22"/>
        </w:rPr>
      </w:pPr>
      <w:r>
        <w:rPr>
          <w:rFonts w:cstheme="minorHAnsi"/>
          <w:sz w:val="22"/>
          <w:szCs w:val="22"/>
        </w:rPr>
        <w:t>Zadavatel postupuje zejména v souladu s</w:t>
      </w:r>
      <w:r w:rsidR="00E32227">
        <w:rPr>
          <w:rFonts w:cstheme="minorHAnsi"/>
          <w:sz w:val="22"/>
          <w:szCs w:val="22"/>
        </w:rPr>
        <w:t> kapitolou 4 a 6 tohoto Pokynu pro VZMR</w:t>
      </w:r>
      <w:r w:rsidR="004D4839" w:rsidRPr="00073D54" w:rsidDel="00B37089">
        <w:rPr>
          <w:rFonts w:cstheme="minorHAnsi"/>
          <w:sz w:val="22"/>
          <w:szCs w:val="22"/>
        </w:rPr>
        <w:t>.</w:t>
      </w:r>
    </w:p>
    <w:p w14:paraId="1993879F" w14:textId="6FF92E83" w:rsidR="00073D54" w:rsidRPr="002F0A4A" w:rsidDel="00B37089" w:rsidRDefault="00197333" w:rsidP="00397997">
      <w:pPr>
        <w:pStyle w:val="Odstavecseseznamem"/>
        <w:numPr>
          <w:ilvl w:val="0"/>
          <w:numId w:val="5"/>
        </w:numPr>
        <w:ind w:hanging="438"/>
        <w:contextualSpacing w:val="0"/>
        <w:jc w:val="both"/>
        <w:rPr>
          <w:rFonts w:cstheme="minorHAnsi"/>
          <w:b/>
          <w:bCs/>
          <w:sz w:val="22"/>
          <w:szCs w:val="22"/>
        </w:rPr>
      </w:pPr>
      <w:r w:rsidDel="00B37089">
        <w:rPr>
          <w:rFonts w:cstheme="minorHAnsi"/>
          <w:b/>
          <w:bCs/>
          <w:sz w:val="22"/>
          <w:szCs w:val="22"/>
        </w:rPr>
        <w:t>VZMR</w:t>
      </w:r>
      <w:r w:rsidR="00073D54" w:rsidRPr="002F0A4A" w:rsidDel="00B37089">
        <w:rPr>
          <w:rFonts w:cstheme="minorHAnsi"/>
          <w:b/>
          <w:bCs/>
          <w:sz w:val="22"/>
          <w:szCs w:val="22"/>
        </w:rPr>
        <w:t xml:space="preserve"> II. kategorie</w:t>
      </w:r>
    </w:p>
    <w:p w14:paraId="255278B8" w14:textId="202D448A" w:rsidR="00360A9D" w:rsidRDefault="00931C9A" w:rsidP="00931C9A">
      <w:pPr>
        <w:pStyle w:val="Odstavecseseznamem"/>
        <w:numPr>
          <w:ilvl w:val="0"/>
          <w:numId w:val="16"/>
        </w:numPr>
        <w:ind w:left="993" w:hanging="426"/>
        <w:contextualSpacing w:val="0"/>
        <w:jc w:val="both"/>
        <w:rPr>
          <w:rFonts w:cstheme="minorHAnsi"/>
          <w:sz w:val="22"/>
          <w:szCs w:val="22"/>
        </w:rPr>
      </w:pPr>
      <w:r w:rsidRPr="004D05F1">
        <w:rPr>
          <w:rFonts w:cstheme="minorHAnsi"/>
          <w:sz w:val="22"/>
          <w:szCs w:val="22"/>
        </w:rPr>
        <w:t xml:space="preserve">Zadavatel je oprávněn u VZMR II. kategorie </w:t>
      </w:r>
      <w:r w:rsidRPr="004D05F1" w:rsidDel="00B37089">
        <w:rPr>
          <w:rFonts w:cstheme="minorHAnsi"/>
          <w:sz w:val="22"/>
          <w:szCs w:val="22"/>
        </w:rPr>
        <w:t>zad</w:t>
      </w:r>
      <w:r w:rsidRPr="004D05F1">
        <w:rPr>
          <w:rFonts w:cstheme="minorHAnsi"/>
          <w:sz w:val="22"/>
          <w:szCs w:val="22"/>
        </w:rPr>
        <w:t>at</w:t>
      </w:r>
      <w:r w:rsidRPr="004D05F1" w:rsidDel="00B37089">
        <w:rPr>
          <w:rFonts w:cstheme="minorHAnsi"/>
          <w:sz w:val="22"/>
          <w:szCs w:val="22"/>
        </w:rPr>
        <w:t xml:space="preserve"> </w:t>
      </w:r>
      <w:r w:rsidRPr="004D05F1">
        <w:rPr>
          <w:rFonts w:cstheme="minorHAnsi"/>
          <w:sz w:val="22"/>
          <w:szCs w:val="22"/>
        </w:rPr>
        <w:t xml:space="preserve">zakázku </w:t>
      </w:r>
      <w:r w:rsidRPr="004D05F1" w:rsidDel="00B37089">
        <w:rPr>
          <w:rFonts w:cstheme="minorHAnsi"/>
          <w:sz w:val="22"/>
          <w:szCs w:val="22"/>
        </w:rPr>
        <w:t xml:space="preserve">na základě </w:t>
      </w:r>
      <w:r w:rsidRPr="004D05F1">
        <w:rPr>
          <w:rFonts w:cstheme="minorHAnsi"/>
          <w:sz w:val="22"/>
          <w:szCs w:val="22"/>
        </w:rPr>
        <w:t xml:space="preserve">uzavřené </w:t>
      </w:r>
      <w:r w:rsidRPr="004D05F1" w:rsidDel="00B37089">
        <w:rPr>
          <w:rFonts w:cstheme="minorHAnsi"/>
          <w:sz w:val="22"/>
          <w:szCs w:val="22"/>
        </w:rPr>
        <w:t>výzvy k</w:t>
      </w:r>
      <w:r w:rsidR="005A2250">
        <w:rPr>
          <w:rFonts w:cstheme="minorHAnsi"/>
          <w:sz w:val="22"/>
          <w:szCs w:val="22"/>
        </w:rPr>
        <w:t> </w:t>
      </w:r>
      <w:r w:rsidRPr="004D05F1" w:rsidDel="00B37089">
        <w:rPr>
          <w:rFonts w:cstheme="minorHAnsi"/>
          <w:sz w:val="22"/>
          <w:szCs w:val="22"/>
        </w:rPr>
        <w:t>předložení cenové nabídky s vymezením požadovaného plnění</w:t>
      </w:r>
      <w:r w:rsidR="00360A9D">
        <w:rPr>
          <w:rFonts w:cstheme="minorHAnsi"/>
          <w:sz w:val="22"/>
          <w:szCs w:val="22"/>
        </w:rPr>
        <w:t>,</w:t>
      </w:r>
      <w:r w:rsidR="00360A9D" w:rsidRPr="00360A9D">
        <w:rPr>
          <w:rFonts w:cstheme="minorHAnsi"/>
          <w:sz w:val="22"/>
          <w:szCs w:val="22"/>
        </w:rPr>
        <w:t xml:space="preserve"> </w:t>
      </w:r>
      <w:r w:rsidR="00360A9D" w:rsidRPr="00073D54">
        <w:rPr>
          <w:rFonts w:cstheme="minorHAnsi"/>
          <w:sz w:val="22"/>
          <w:szCs w:val="22"/>
        </w:rPr>
        <w:t>popřípadě s dalšími podmínkami plnění</w:t>
      </w:r>
      <w:r w:rsidR="00360A9D">
        <w:rPr>
          <w:rFonts w:cstheme="minorHAnsi"/>
          <w:sz w:val="22"/>
          <w:szCs w:val="22"/>
        </w:rPr>
        <w:t>,</w:t>
      </w:r>
      <w:r w:rsidRPr="004D05F1">
        <w:rPr>
          <w:rFonts w:cstheme="minorHAnsi"/>
          <w:sz w:val="22"/>
          <w:szCs w:val="22"/>
        </w:rPr>
        <w:t xml:space="preserve"> </w:t>
      </w:r>
      <w:r w:rsidR="005E07DE">
        <w:rPr>
          <w:rFonts w:cstheme="minorHAnsi"/>
          <w:sz w:val="22"/>
          <w:szCs w:val="22"/>
        </w:rPr>
        <w:t xml:space="preserve">alespoň </w:t>
      </w:r>
      <w:r w:rsidRPr="004D05F1" w:rsidDel="00B37089">
        <w:rPr>
          <w:rFonts w:cstheme="minorHAnsi"/>
          <w:sz w:val="22"/>
          <w:szCs w:val="22"/>
        </w:rPr>
        <w:t>jednomu dodavateli</w:t>
      </w:r>
      <w:r w:rsidRPr="004D05F1">
        <w:rPr>
          <w:rFonts w:cstheme="minorHAnsi"/>
          <w:sz w:val="22"/>
          <w:szCs w:val="22"/>
        </w:rPr>
        <w:t xml:space="preserve">. </w:t>
      </w:r>
    </w:p>
    <w:p w14:paraId="559CD83F" w14:textId="48F976E1" w:rsidR="00931C9A" w:rsidRDefault="00931C9A" w:rsidP="00931C9A">
      <w:pPr>
        <w:pStyle w:val="Odstavecseseznamem"/>
        <w:numPr>
          <w:ilvl w:val="0"/>
          <w:numId w:val="16"/>
        </w:numPr>
        <w:ind w:left="993" w:hanging="426"/>
        <w:contextualSpacing w:val="0"/>
        <w:jc w:val="both"/>
        <w:rPr>
          <w:rFonts w:cstheme="minorHAnsi"/>
          <w:sz w:val="22"/>
          <w:szCs w:val="22"/>
        </w:rPr>
      </w:pPr>
      <w:r w:rsidDel="00B37089">
        <w:rPr>
          <w:rFonts w:cstheme="minorHAnsi"/>
          <w:sz w:val="22"/>
          <w:szCs w:val="22"/>
        </w:rPr>
        <w:t>Z</w:t>
      </w:r>
      <w:r w:rsidRPr="00073D54" w:rsidDel="00B37089">
        <w:rPr>
          <w:rFonts w:cstheme="minorHAnsi"/>
          <w:sz w:val="22"/>
          <w:szCs w:val="22"/>
        </w:rPr>
        <w:t xml:space="preserve">adavatel uzavírá </w:t>
      </w:r>
      <w:r>
        <w:rPr>
          <w:rFonts w:cstheme="minorHAnsi"/>
          <w:sz w:val="22"/>
          <w:szCs w:val="22"/>
        </w:rPr>
        <w:t>na základě nabídky s</w:t>
      </w:r>
      <w:r w:rsidRPr="00073D54" w:rsidDel="00B37089">
        <w:rPr>
          <w:rFonts w:cstheme="minorHAnsi"/>
          <w:sz w:val="22"/>
          <w:szCs w:val="22"/>
        </w:rPr>
        <w:t xml:space="preserve"> dodavatelem písemnou smlouvu</w:t>
      </w:r>
      <w:r>
        <w:rPr>
          <w:rFonts w:cstheme="minorHAnsi"/>
          <w:sz w:val="22"/>
          <w:szCs w:val="22"/>
        </w:rPr>
        <w:t>.</w:t>
      </w:r>
      <w:r w:rsidRPr="00073D54" w:rsidDel="00B37089">
        <w:rPr>
          <w:rFonts w:cstheme="minorHAnsi"/>
          <w:sz w:val="22"/>
          <w:szCs w:val="22"/>
        </w:rPr>
        <w:t xml:space="preserve"> </w:t>
      </w:r>
    </w:p>
    <w:p w14:paraId="7D20CE69" w14:textId="209873A7" w:rsidR="00931C9A" w:rsidRPr="004D05F1" w:rsidRDefault="00931C9A" w:rsidP="00931C9A">
      <w:pPr>
        <w:pStyle w:val="Odstavecseseznamem"/>
        <w:numPr>
          <w:ilvl w:val="0"/>
          <w:numId w:val="16"/>
        </w:numPr>
        <w:ind w:left="993" w:hanging="426"/>
        <w:contextualSpacing w:val="0"/>
        <w:jc w:val="both"/>
        <w:rPr>
          <w:rFonts w:cstheme="minorHAnsi"/>
          <w:sz w:val="22"/>
          <w:szCs w:val="22"/>
        </w:rPr>
      </w:pPr>
      <w:r w:rsidRPr="004D05F1">
        <w:rPr>
          <w:rFonts w:cstheme="minorHAnsi"/>
          <w:sz w:val="22"/>
          <w:szCs w:val="22"/>
        </w:rPr>
        <w:t>Zadavatel je</w:t>
      </w:r>
      <w:r>
        <w:rPr>
          <w:rFonts w:cstheme="minorHAnsi"/>
          <w:sz w:val="22"/>
          <w:szCs w:val="22"/>
        </w:rPr>
        <w:t xml:space="preserve"> </w:t>
      </w:r>
      <w:r w:rsidRPr="004D05F1">
        <w:rPr>
          <w:rFonts w:cstheme="minorHAnsi"/>
          <w:sz w:val="22"/>
          <w:szCs w:val="22"/>
        </w:rPr>
        <w:t xml:space="preserve">povinen písemně prokázat, že </w:t>
      </w:r>
      <w:r w:rsidR="00670B55">
        <w:rPr>
          <w:rFonts w:cstheme="minorHAnsi"/>
          <w:sz w:val="22"/>
          <w:szCs w:val="22"/>
        </w:rPr>
        <w:t xml:space="preserve">výdaj je v souladu s </w:t>
      </w:r>
      <w:r w:rsidRPr="004D05F1">
        <w:rPr>
          <w:rFonts w:cstheme="minorHAnsi"/>
          <w:sz w:val="22"/>
          <w:szCs w:val="22"/>
        </w:rPr>
        <w:t xml:space="preserve">principy 3E (tj. efektivnost, účelnost a hospodárnost). </w:t>
      </w:r>
    </w:p>
    <w:p w14:paraId="6E9B9711" w14:textId="77777777" w:rsidR="00931C9A" w:rsidRPr="005903AA" w:rsidRDefault="00931C9A" w:rsidP="00931C9A">
      <w:pPr>
        <w:ind w:left="505" w:firstLine="488"/>
        <w:jc w:val="both"/>
        <w:rPr>
          <w:rFonts w:cstheme="minorHAnsi"/>
          <w:sz w:val="22"/>
          <w:szCs w:val="22"/>
        </w:rPr>
      </w:pPr>
      <w:r w:rsidRPr="005903AA">
        <w:rPr>
          <w:rFonts w:cstheme="minorHAnsi"/>
          <w:sz w:val="22"/>
          <w:szCs w:val="22"/>
        </w:rPr>
        <w:t xml:space="preserve">Mezi způsoby prokázání patří </w:t>
      </w:r>
      <w:r>
        <w:rPr>
          <w:rFonts w:cstheme="minorHAnsi"/>
          <w:sz w:val="22"/>
          <w:szCs w:val="22"/>
        </w:rPr>
        <w:t>zejména</w:t>
      </w:r>
      <w:r w:rsidRPr="005903AA">
        <w:rPr>
          <w:rFonts w:cstheme="minorHAnsi"/>
          <w:sz w:val="22"/>
          <w:szCs w:val="22"/>
        </w:rPr>
        <w:t>:</w:t>
      </w:r>
    </w:p>
    <w:p w14:paraId="61FF4A01" w14:textId="7C0267A7" w:rsidR="00931C9A" w:rsidRPr="005903AA" w:rsidRDefault="00931C9A" w:rsidP="00931C9A">
      <w:pPr>
        <w:pStyle w:val="Odstavecseseznamem"/>
        <w:numPr>
          <w:ilvl w:val="1"/>
          <w:numId w:val="46"/>
        </w:numPr>
        <w:contextualSpacing w:val="0"/>
        <w:jc w:val="both"/>
        <w:rPr>
          <w:rFonts w:cstheme="minorHAnsi"/>
          <w:sz w:val="22"/>
          <w:szCs w:val="22"/>
        </w:rPr>
      </w:pPr>
      <w:r>
        <w:rPr>
          <w:rFonts w:cstheme="minorHAnsi"/>
          <w:sz w:val="22"/>
          <w:szCs w:val="22"/>
        </w:rPr>
        <w:t>d</w:t>
      </w:r>
      <w:r w:rsidRPr="005903AA">
        <w:rPr>
          <w:rFonts w:cstheme="minorHAnsi"/>
          <w:sz w:val="22"/>
          <w:szCs w:val="22"/>
        </w:rPr>
        <w:t xml:space="preserve">oložení zkušenosti zadavatele s obdobnými </w:t>
      </w:r>
      <w:r w:rsidR="00670B55">
        <w:rPr>
          <w:rFonts w:cstheme="minorHAnsi"/>
          <w:sz w:val="22"/>
          <w:szCs w:val="22"/>
        </w:rPr>
        <w:t>smlouvami</w:t>
      </w:r>
      <w:r>
        <w:rPr>
          <w:rFonts w:cstheme="minorHAnsi"/>
          <w:sz w:val="22"/>
          <w:szCs w:val="22"/>
        </w:rPr>
        <w:t>,</w:t>
      </w:r>
    </w:p>
    <w:p w14:paraId="24A12737" w14:textId="50DB75EE" w:rsidR="00931C9A" w:rsidRDefault="00931C9A" w:rsidP="00931C9A">
      <w:pPr>
        <w:pStyle w:val="Odstavecseseznamem"/>
        <w:numPr>
          <w:ilvl w:val="1"/>
          <w:numId w:val="46"/>
        </w:numPr>
        <w:contextualSpacing w:val="0"/>
        <w:jc w:val="both"/>
        <w:rPr>
          <w:rFonts w:cstheme="minorHAnsi"/>
          <w:sz w:val="22"/>
          <w:szCs w:val="22"/>
        </w:rPr>
      </w:pPr>
      <w:r>
        <w:rPr>
          <w:rFonts w:cstheme="minorHAnsi"/>
          <w:sz w:val="22"/>
          <w:szCs w:val="22"/>
        </w:rPr>
        <w:t>d</w:t>
      </w:r>
      <w:r w:rsidRPr="005903AA">
        <w:rPr>
          <w:rFonts w:cstheme="minorHAnsi"/>
          <w:sz w:val="22"/>
          <w:szCs w:val="22"/>
        </w:rPr>
        <w:t>oložení průzkumu trhu v době maximálně 60 dnů před datem uzavření smlouvy</w:t>
      </w:r>
      <w:r>
        <w:rPr>
          <w:rFonts w:cstheme="minorHAnsi"/>
          <w:sz w:val="22"/>
          <w:szCs w:val="22"/>
        </w:rPr>
        <w:t xml:space="preserve"> provedené zadavatelem</w:t>
      </w:r>
      <w:r w:rsidR="00F81643">
        <w:rPr>
          <w:rFonts w:cstheme="minorHAnsi"/>
          <w:sz w:val="22"/>
          <w:szCs w:val="22"/>
        </w:rPr>
        <w:t xml:space="preserve"> u více než jednoho dodavatele</w:t>
      </w:r>
      <w:r>
        <w:rPr>
          <w:rFonts w:cstheme="minorHAnsi"/>
          <w:sz w:val="22"/>
          <w:szCs w:val="22"/>
        </w:rPr>
        <w:t xml:space="preserve"> – např. poptávkové řízení, průzkum veřejně dostupných zdrojů (např. </w:t>
      </w:r>
      <w:r w:rsidRPr="005903AA">
        <w:rPr>
          <w:rFonts w:cstheme="minorHAnsi"/>
          <w:sz w:val="22"/>
          <w:szCs w:val="22"/>
        </w:rPr>
        <w:t>kopie ceníků volně přístupných z</w:t>
      </w:r>
      <w:r w:rsidR="00670B55">
        <w:rPr>
          <w:rFonts w:cstheme="minorHAnsi"/>
          <w:sz w:val="22"/>
          <w:szCs w:val="22"/>
        </w:rPr>
        <w:t> </w:t>
      </w:r>
      <w:r w:rsidRPr="005903AA">
        <w:rPr>
          <w:rFonts w:cstheme="minorHAnsi"/>
          <w:sz w:val="22"/>
          <w:szCs w:val="22"/>
        </w:rPr>
        <w:t>internetu</w:t>
      </w:r>
      <w:r w:rsidR="00670B55">
        <w:rPr>
          <w:rFonts w:cstheme="minorHAnsi"/>
          <w:sz w:val="22"/>
          <w:szCs w:val="22"/>
        </w:rPr>
        <w:t xml:space="preserve"> apod.</w:t>
      </w:r>
      <w:r>
        <w:rPr>
          <w:rFonts w:cstheme="minorHAnsi"/>
          <w:sz w:val="22"/>
          <w:szCs w:val="22"/>
        </w:rPr>
        <w:t>)</w:t>
      </w:r>
      <w:r w:rsidR="00670B55">
        <w:rPr>
          <w:rFonts w:cstheme="minorHAnsi"/>
          <w:sz w:val="22"/>
          <w:szCs w:val="22"/>
        </w:rPr>
        <w:t>,</w:t>
      </w:r>
    </w:p>
    <w:p w14:paraId="19C6F8AF" w14:textId="430923CD" w:rsidR="00931C9A" w:rsidRPr="005E07DE" w:rsidRDefault="00931C9A" w:rsidP="005E07DE">
      <w:pPr>
        <w:pStyle w:val="Odstavecseseznamem"/>
        <w:numPr>
          <w:ilvl w:val="1"/>
          <w:numId w:val="46"/>
        </w:numPr>
        <w:contextualSpacing w:val="0"/>
        <w:jc w:val="both"/>
        <w:rPr>
          <w:rFonts w:cstheme="minorHAnsi"/>
          <w:sz w:val="22"/>
          <w:szCs w:val="22"/>
        </w:rPr>
      </w:pPr>
      <w:r>
        <w:rPr>
          <w:rFonts w:cstheme="minorHAnsi"/>
          <w:sz w:val="22"/>
          <w:szCs w:val="22"/>
        </w:rPr>
        <w:t>provedení výběrového</w:t>
      </w:r>
      <w:r w:rsidR="005E07DE">
        <w:rPr>
          <w:rFonts w:cstheme="minorHAnsi"/>
          <w:sz w:val="22"/>
          <w:szCs w:val="22"/>
        </w:rPr>
        <w:t>/zadávacího</w:t>
      </w:r>
      <w:r>
        <w:rPr>
          <w:rFonts w:cstheme="minorHAnsi"/>
          <w:sz w:val="22"/>
          <w:szCs w:val="22"/>
        </w:rPr>
        <w:t xml:space="preserve"> řízení</w:t>
      </w:r>
      <w:r w:rsidR="005E07DE">
        <w:rPr>
          <w:rFonts w:cstheme="minorHAnsi"/>
          <w:sz w:val="22"/>
          <w:szCs w:val="22"/>
        </w:rPr>
        <w:t xml:space="preserve"> </w:t>
      </w:r>
      <w:r w:rsidR="005E07DE" w:rsidRPr="00973F32">
        <w:rPr>
          <w:rFonts w:cstheme="minorHAnsi"/>
          <w:sz w:val="22"/>
          <w:szCs w:val="22"/>
        </w:rPr>
        <w:t xml:space="preserve">postupem stanoveným pro VZMR III. </w:t>
      </w:r>
      <w:r w:rsidR="005E07DE">
        <w:rPr>
          <w:rFonts w:cstheme="minorHAnsi"/>
          <w:sz w:val="22"/>
          <w:szCs w:val="22"/>
        </w:rPr>
        <w:t>k</w:t>
      </w:r>
      <w:r w:rsidR="005E07DE" w:rsidRPr="00973F32">
        <w:rPr>
          <w:rFonts w:cstheme="minorHAnsi"/>
          <w:sz w:val="22"/>
          <w:szCs w:val="22"/>
        </w:rPr>
        <w:t>ategorie nebo postupem dle ZZVZ</w:t>
      </w:r>
      <w:r w:rsidR="005E07DE" w:rsidRPr="00E07C03">
        <w:rPr>
          <w:rFonts w:cstheme="minorHAnsi"/>
          <w:sz w:val="22"/>
          <w:szCs w:val="22"/>
        </w:rPr>
        <w:t>.</w:t>
      </w:r>
    </w:p>
    <w:p w14:paraId="1A8D6304" w14:textId="67EE02A8" w:rsidR="00197333" w:rsidRPr="00073D54" w:rsidRDefault="00C360F2" w:rsidP="00397997">
      <w:pPr>
        <w:pStyle w:val="Odstavecseseznamem"/>
        <w:numPr>
          <w:ilvl w:val="0"/>
          <w:numId w:val="16"/>
        </w:numPr>
        <w:ind w:left="993" w:hanging="426"/>
        <w:contextualSpacing w:val="0"/>
        <w:jc w:val="both"/>
        <w:rPr>
          <w:rFonts w:cstheme="minorHAnsi"/>
          <w:sz w:val="22"/>
          <w:szCs w:val="22"/>
        </w:rPr>
      </w:pPr>
      <w:r>
        <w:rPr>
          <w:rFonts w:cstheme="minorHAnsi"/>
          <w:sz w:val="22"/>
          <w:szCs w:val="22"/>
        </w:rPr>
        <w:t>Zadavatel postupuje zejména v souladu s</w:t>
      </w:r>
      <w:r w:rsidRPr="00C360F2">
        <w:rPr>
          <w:rFonts w:cstheme="minorHAnsi"/>
          <w:sz w:val="22"/>
          <w:szCs w:val="22"/>
        </w:rPr>
        <w:t xml:space="preserve"> </w:t>
      </w:r>
      <w:r>
        <w:rPr>
          <w:rFonts w:cstheme="minorHAnsi"/>
          <w:sz w:val="22"/>
          <w:szCs w:val="22"/>
        </w:rPr>
        <w:t>kapitolou 4 a 6 tohoto Pokynu pro VZMR</w:t>
      </w:r>
      <w:r w:rsidR="00197333" w:rsidRPr="00073D54">
        <w:rPr>
          <w:rFonts w:cstheme="minorHAnsi"/>
          <w:sz w:val="22"/>
          <w:szCs w:val="22"/>
        </w:rPr>
        <w:t>.</w:t>
      </w:r>
    </w:p>
    <w:p w14:paraId="2C41B457" w14:textId="347F3BEC" w:rsidR="00073D54" w:rsidRPr="00CF647D" w:rsidRDefault="00197333">
      <w:pPr>
        <w:pStyle w:val="Odstavecseseznamem"/>
        <w:numPr>
          <w:ilvl w:val="0"/>
          <w:numId w:val="5"/>
        </w:numPr>
        <w:ind w:hanging="438"/>
        <w:contextualSpacing w:val="0"/>
        <w:jc w:val="both"/>
        <w:rPr>
          <w:b/>
          <w:bCs/>
          <w:sz w:val="22"/>
          <w:szCs w:val="22"/>
        </w:rPr>
      </w:pPr>
      <w:r w:rsidRPr="00E80F84">
        <w:rPr>
          <w:b/>
          <w:bCs/>
          <w:sz w:val="22"/>
          <w:szCs w:val="22"/>
        </w:rPr>
        <w:t>VZMR</w:t>
      </w:r>
      <w:r w:rsidR="00073D54" w:rsidRPr="00E80F84">
        <w:rPr>
          <w:b/>
          <w:bCs/>
          <w:sz w:val="22"/>
          <w:szCs w:val="22"/>
        </w:rPr>
        <w:t xml:space="preserve"> I</w:t>
      </w:r>
      <w:r w:rsidR="00073D54" w:rsidRPr="002F0A4A">
        <w:rPr>
          <w:rFonts w:cstheme="minorHAnsi"/>
          <w:b/>
          <w:bCs/>
          <w:sz w:val="22"/>
          <w:szCs w:val="22"/>
        </w:rPr>
        <w:t>I</w:t>
      </w:r>
      <w:r w:rsidR="00073D54" w:rsidRPr="00E80F84">
        <w:rPr>
          <w:b/>
          <w:bCs/>
          <w:sz w:val="22"/>
          <w:szCs w:val="22"/>
        </w:rPr>
        <w:t xml:space="preserve">I. </w:t>
      </w:r>
      <w:r w:rsidR="00851CE9" w:rsidRPr="00E80F84">
        <w:rPr>
          <w:b/>
          <w:bCs/>
          <w:sz w:val="22"/>
          <w:szCs w:val="22"/>
        </w:rPr>
        <w:t>K</w:t>
      </w:r>
      <w:r w:rsidR="00073D54" w:rsidRPr="00E80F84">
        <w:rPr>
          <w:b/>
          <w:bCs/>
          <w:sz w:val="22"/>
          <w:szCs w:val="22"/>
        </w:rPr>
        <w:t>ategorie</w:t>
      </w:r>
      <w:r w:rsidR="00851CE9" w:rsidRPr="00E80F84">
        <w:rPr>
          <w:b/>
          <w:bCs/>
          <w:sz w:val="22"/>
          <w:szCs w:val="22"/>
        </w:rPr>
        <w:t xml:space="preserve"> </w:t>
      </w:r>
    </w:p>
    <w:p w14:paraId="280EE0B1" w14:textId="400FEFC6" w:rsidR="00A00457" w:rsidRPr="006C24C5" w:rsidRDefault="00073D54" w:rsidP="00397997">
      <w:pPr>
        <w:pStyle w:val="Odstavecseseznamem"/>
        <w:numPr>
          <w:ilvl w:val="0"/>
          <w:numId w:val="17"/>
        </w:numPr>
        <w:ind w:left="993" w:hanging="426"/>
        <w:contextualSpacing w:val="0"/>
        <w:jc w:val="both"/>
        <w:rPr>
          <w:rFonts w:cstheme="minorHAnsi"/>
          <w:sz w:val="22"/>
          <w:szCs w:val="22"/>
        </w:rPr>
      </w:pPr>
      <w:r w:rsidRPr="006C24C5">
        <w:rPr>
          <w:rFonts w:cstheme="minorHAnsi"/>
          <w:sz w:val="22"/>
          <w:szCs w:val="22"/>
        </w:rPr>
        <w:t xml:space="preserve">Zadavatel zahajuje </w:t>
      </w:r>
      <w:r w:rsidR="006C24C5" w:rsidRPr="006C24C5">
        <w:rPr>
          <w:rFonts w:cstheme="minorHAnsi"/>
          <w:sz w:val="22"/>
          <w:szCs w:val="22"/>
        </w:rPr>
        <w:t>výběrové</w:t>
      </w:r>
      <w:r w:rsidRPr="006C24C5">
        <w:rPr>
          <w:rFonts w:cstheme="minorHAnsi"/>
          <w:sz w:val="22"/>
          <w:szCs w:val="22"/>
        </w:rPr>
        <w:t xml:space="preserve"> řízení </w:t>
      </w:r>
    </w:p>
    <w:p w14:paraId="48A98B7B" w14:textId="7BA8AF09" w:rsidR="00073D54" w:rsidRDefault="00A00457" w:rsidP="00F32BDB">
      <w:pPr>
        <w:pStyle w:val="Odstavecseseznamem"/>
        <w:numPr>
          <w:ilvl w:val="0"/>
          <w:numId w:val="22"/>
        </w:numPr>
        <w:ind w:left="1418" w:hanging="284"/>
        <w:contextualSpacing w:val="0"/>
        <w:jc w:val="both"/>
        <w:rPr>
          <w:rFonts w:cstheme="minorHAnsi"/>
          <w:sz w:val="22"/>
          <w:szCs w:val="22"/>
        </w:rPr>
      </w:pPr>
      <w:r w:rsidRPr="00A00457">
        <w:rPr>
          <w:rFonts w:cstheme="minorHAnsi"/>
          <w:b/>
          <w:bCs/>
          <w:sz w:val="22"/>
          <w:szCs w:val="22"/>
        </w:rPr>
        <w:t xml:space="preserve">v otevřené </w:t>
      </w:r>
      <w:r>
        <w:rPr>
          <w:rFonts w:cstheme="minorHAnsi"/>
          <w:b/>
          <w:bCs/>
          <w:sz w:val="22"/>
          <w:szCs w:val="22"/>
        </w:rPr>
        <w:t>výzvě</w:t>
      </w:r>
      <w:r>
        <w:rPr>
          <w:rFonts w:cstheme="minorHAnsi"/>
          <w:sz w:val="22"/>
          <w:szCs w:val="22"/>
        </w:rPr>
        <w:t xml:space="preserve"> </w:t>
      </w:r>
      <w:r w:rsidR="00073D54" w:rsidRPr="00073D54">
        <w:rPr>
          <w:rFonts w:cstheme="minorHAnsi"/>
          <w:sz w:val="22"/>
          <w:szCs w:val="22"/>
        </w:rPr>
        <w:t>uveřejněním výzvy k podání nabídky na profilu zadavatele</w:t>
      </w:r>
      <w:r>
        <w:rPr>
          <w:rFonts w:cstheme="minorHAnsi"/>
          <w:sz w:val="22"/>
          <w:szCs w:val="22"/>
        </w:rPr>
        <w:t xml:space="preserve"> nebo v elektronickém nástroji</w:t>
      </w:r>
      <w:r w:rsidR="00025F25">
        <w:rPr>
          <w:rFonts w:cstheme="minorHAnsi"/>
          <w:sz w:val="22"/>
          <w:szCs w:val="22"/>
        </w:rPr>
        <w:t xml:space="preserve"> (</w:t>
      </w:r>
      <w:r w:rsidR="00025F25" w:rsidRPr="00025F25">
        <w:rPr>
          <w:rFonts w:cstheme="minorHAnsi"/>
          <w:sz w:val="22"/>
          <w:szCs w:val="22"/>
        </w:rPr>
        <w:t>po celou dobu trvání lhůty pro podání nabídek)</w:t>
      </w:r>
      <w:r w:rsidR="00073D54" w:rsidRPr="00073D54">
        <w:rPr>
          <w:rFonts w:cstheme="minorHAnsi"/>
          <w:sz w:val="22"/>
          <w:szCs w:val="22"/>
        </w:rPr>
        <w:t xml:space="preserve">, kterou vyzývá neomezený počet dodavatelů k podání nabídky. </w:t>
      </w:r>
      <w:r w:rsidR="00025F25">
        <w:rPr>
          <w:rFonts w:cstheme="minorHAnsi"/>
          <w:sz w:val="22"/>
          <w:szCs w:val="22"/>
        </w:rPr>
        <w:t>Z</w:t>
      </w:r>
      <w:r w:rsidR="00073D54" w:rsidRPr="00073D54">
        <w:rPr>
          <w:rFonts w:cstheme="minorHAnsi"/>
          <w:sz w:val="22"/>
          <w:szCs w:val="22"/>
        </w:rPr>
        <w:t xml:space="preserve">adavatel může výzvu po jejím uveřejnění odeslat některým dodavatelům, v takovém případě musí být výzva odeslána alespoň </w:t>
      </w:r>
      <w:r>
        <w:rPr>
          <w:rFonts w:cstheme="minorHAnsi"/>
          <w:sz w:val="22"/>
          <w:szCs w:val="22"/>
        </w:rPr>
        <w:t>3</w:t>
      </w:r>
      <w:r w:rsidR="00073D54" w:rsidRPr="00073D54">
        <w:rPr>
          <w:rFonts w:cstheme="minorHAnsi"/>
          <w:sz w:val="22"/>
          <w:szCs w:val="22"/>
        </w:rPr>
        <w:t xml:space="preserve"> dodavatelům. Spolu s výzvou se na profilu zadavatele</w:t>
      </w:r>
      <w:r w:rsidR="006C24C5">
        <w:rPr>
          <w:rFonts w:cstheme="minorHAnsi"/>
          <w:sz w:val="22"/>
          <w:szCs w:val="22"/>
        </w:rPr>
        <w:t xml:space="preserve"> nebo v elektronickém nástroji</w:t>
      </w:r>
      <w:r w:rsidR="00073D54" w:rsidRPr="00073D54">
        <w:rPr>
          <w:rFonts w:cstheme="minorHAnsi"/>
          <w:sz w:val="22"/>
          <w:szCs w:val="22"/>
        </w:rPr>
        <w:t xml:space="preserve"> uveřejní i zadávací </w:t>
      </w:r>
      <w:r w:rsidR="00025F25" w:rsidRPr="00073D54">
        <w:rPr>
          <w:rFonts w:cstheme="minorHAnsi"/>
          <w:sz w:val="22"/>
          <w:szCs w:val="22"/>
        </w:rPr>
        <w:t>dokumentac</w:t>
      </w:r>
      <w:r w:rsidR="00025F25">
        <w:rPr>
          <w:rFonts w:cstheme="minorHAnsi"/>
          <w:sz w:val="22"/>
          <w:szCs w:val="22"/>
        </w:rPr>
        <w:t>i</w:t>
      </w:r>
      <w:r w:rsidR="00073D54" w:rsidRPr="00073D54">
        <w:rPr>
          <w:rFonts w:cstheme="minorHAnsi"/>
          <w:sz w:val="22"/>
          <w:szCs w:val="22"/>
        </w:rPr>
        <w:t xml:space="preserve">, </w:t>
      </w:r>
      <w:r w:rsidR="00025F25">
        <w:rPr>
          <w:rFonts w:cstheme="minorHAnsi"/>
          <w:sz w:val="22"/>
          <w:szCs w:val="22"/>
        </w:rPr>
        <w:t>nejsou-li zadávací podmínky součástí výzvy</w:t>
      </w:r>
      <w:r w:rsidR="00073D54" w:rsidRPr="00073D54">
        <w:rPr>
          <w:rFonts w:cstheme="minorHAnsi"/>
          <w:sz w:val="22"/>
          <w:szCs w:val="22"/>
        </w:rPr>
        <w:t>.</w:t>
      </w:r>
    </w:p>
    <w:p w14:paraId="6CAF173B" w14:textId="567AC935" w:rsidR="00A00457" w:rsidRDefault="00A00457" w:rsidP="00F32BDB">
      <w:pPr>
        <w:pStyle w:val="Odstavecseseznamem"/>
        <w:numPr>
          <w:ilvl w:val="0"/>
          <w:numId w:val="22"/>
        </w:numPr>
        <w:ind w:left="1418" w:hanging="284"/>
        <w:contextualSpacing w:val="0"/>
        <w:jc w:val="both"/>
        <w:rPr>
          <w:rFonts w:cstheme="minorHAnsi"/>
          <w:sz w:val="22"/>
          <w:szCs w:val="22"/>
        </w:rPr>
      </w:pPr>
      <w:r>
        <w:rPr>
          <w:rFonts w:cstheme="minorHAnsi"/>
          <w:b/>
          <w:bCs/>
          <w:sz w:val="22"/>
          <w:szCs w:val="22"/>
        </w:rPr>
        <w:t xml:space="preserve">v uzavřené výzvě </w:t>
      </w:r>
      <w:r>
        <w:rPr>
          <w:rFonts w:cstheme="minorHAnsi"/>
          <w:sz w:val="22"/>
          <w:szCs w:val="22"/>
        </w:rPr>
        <w:t>písemnou výzvou</w:t>
      </w:r>
      <w:r w:rsidR="00266068">
        <w:rPr>
          <w:rFonts w:cstheme="minorHAnsi"/>
          <w:sz w:val="22"/>
          <w:szCs w:val="22"/>
        </w:rPr>
        <w:t xml:space="preserve"> nebo v elektronickém nástroji</w:t>
      </w:r>
      <w:r>
        <w:rPr>
          <w:rFonts w:cstheme="minorHAnsi"/>
          <w:sz w:val="22"/>
          <w:szCs w:val="22"/>
        </w:rPr>
        <w:t xml:space="preserve"> </w:t>
      </w:r>
      <w:r w:rsidR="006C24C5">
        <w:rPr>
          <w:rFonts w:cstheme="minorHAnsi"/>
          <w:sz w:val="22"/>
          <w:szCs w:val="22"/>
        </w:rPr>
        <w:t xml:space="preserve">nejméně </w:t>
      </w:r>
      <w:r w:rsidR="00B53B46">
        <w:rPr>
          <w:rFonts w:cstheme="minorHAnsi"/>
          <w:sz w:val="22"/>
          <w:szCs w:val="22"/>
        </w:rPr>
        <w:t>3</w:t>
      </w:r>
      <w:r w:rsidR="005A2250">
        <w:rPr>
          <w:rFonts w:cstheme="minorHAnsi"/>
          <w:sz w:val="22"/>
          <w:szCs w:val="22"/>
        </w:rPr>
        <w:t> </w:t>
      </w:r>
      <w:r w:rsidR="00B53B46">
        <w:rPr>
          <w:rFonts w:cstheme="minorHAnsi"/>
          <w:sz w:val="22"/>
          <w:szCs w:val="22"/>
        </w:rPr>
        <w:t>dodavatele</w:t>
      </w:r>
      <w:r w:rsidR="007D60E7">
        <w:rPr>
          <w:rFonts w:cstheme="minorHAnsi"/>
          <w:sz w:val="22"/>
          <w:szCs w:val="22"/>
        </w:rPr>
        <w:t>,</w:t>
      </w:r>
      <w:r w:rsidR="007D60E7" w:rsidRPr="007D60E7">
        <w:rPr>
          <w:rFonts w:cstheme="minorHAnsi"/>
          <w:sz w:val="22"/>
          <w:szCs w:val="22"/>
        </w:rPr>
        <w:t xml:space="preserve"> </w:t>
      </w:r>
      <w:r w:rsidR="007D60E7" w:rsidRPr="004D05F1">
        <w:rPr>
          <w:rFonts w:cstheme="minorHAnsi"/>
          <w:sz w:val="22"/>
          <w:szCs w:val="22"/>
        </w:rPr>
        <w:t>kteří podle předmětu své činnosti poskytují požadovaný předmět veřejné zakázky</w:t>
      </w:r>
      <w:r w:rsidR="007D60E7">
        <w:rPr>
          <w:rFonts w:cstheme="minorHAnsi"/>
          <w:sz w:val="22"/>
          <w:szCs w:val="22"/>
        </w:rPr>
        <w:t>,</w:t>
      </w:r>
      <w:r w:rsidR="00B53B46">
        <w:rPr>
          <w:rFonts w:cstheme="minorHAnsi"/>
          <w:sz w:val="22"/>
          <w:szCs w:val="22"/>
        </w:rPr>
        <w:t xml:space="preserve"> </w:t>
      </w:r>
      <w:r w:rsidR="006C24C5">
        <w:rPr>
          <w:rFonts w:cstheme="minorHAnsi"/>
          <w:sz w:val="22"/>
          <w:szCs w:val="22"/>
        </w:rPr>
        <w:t xml:space="preserve">k podání nabídky. </w:t>
      </w:r>
      <w:r w:rsidR="006C24C5" w:rsidRPr="00073D54">
        <w:rPr>
          <w:rFonts w:cstheme="minorHAnsi"/>
          <w:sz w:val="22"/>
          <w:szCs w:val="22"/>
        </w:rPr>
        <w:t xml:space="preserve">Spolu s výzvou </w:t>
      </w:r>
      <w:r w:rsidR="006C24C5">
        <w:rPr>
          <w:rFonts w:cstheme="minorHAnsi"/>
          <w:sz w:val="22"/>
          <w:szCs w:val="22"/>
        </w:rPr>
        <w:t>zašle</w:t>
      </w:r>
      <w:r w:rsidR="006C24C5" w:rsidRPr="00073D54">
        <w:rPr>
          <w:rFonts w:cstheme="minorHAnsi"/>
          <w:sz w:val="22"/>
          <w:szCs w:val="22"/>
        </w:rPr>
        <w:t xml:space="preserve"> zadavatel</w:t>
      </w:r>
      <w:r w:rsidR="006C24C5">
        <w:rPr>
          <w:rFonts w:cstheme="minorHAnsi"/>
          <w:sz w:val="22"/>
          <w:szCs w:val="22"/>
        </w:rPr>
        <w:t xml:space="preserve"> </w:t>
      </w:r>
      <w:r w:rsidR="006C24C5" w:rsidRPr="00073D54">
        <w:rPr>
          <w:rFonts w:cstheme="minorHAnsi"/>
          <w:sz w:val="22"/>
          <w:szCs w:val="22"/>
        </w:rPr>
        <w:t xml:space="preserve">i zadávací </w:t>
      </w:r>
      <w:r w:rsidR="00266068" w:rsidRPr="00073D54">
        <w:rPr>
          <w:rFonts w:cstheme="minorHAnsi"/>
          <w:sz w:val="22"/>
          <w:szCs w:val="22"/>
        </w:rPr>
        <w:t>dokumentac</w:t>
      </w:r>
      <w:r w:rsidR="00266068">
        <w:rPr>
          <w:rFonts w:cstheme="minorHAnsi"/>
          <w:sz w:val="22"/>
          <w:szCs w:val="22"/>
        </w:rPr>
        <w:t>i</w:t>
      </w:r>
      <w:r w:rsidR="006C24C5" w:rsidRPr="00073D54">
        <w:rPr>
          <w:rFonts w:cstheme="minorHAnsi"/>
          <w:sz w:val="22"/>
          <w:szCs w:val="22"/>
        </w:rPr>
        <w:t xml:space="preserve">, </w:t>
      </w:r>
      <w:r w:rsidR="00025F25">
        <w:rPr>
          <w:rFonts w:cstheme="minorHAnsi"/>
          <w:sz w:val="22"/>
          <w:szCs w:val="22"/>
        </w:rPr>
        <w:t>nejsou-li zadávací podmínky součástí výzvy</w:t>
      </w:r>
      <w:r w:rsidR="006C24C5" w:rsidRPr="00073D54">
        <w:rPr>
          <w:rFonts w:cstheme="minorHAnsi"/>
          <w:sz w:val="22"/>
          <w:szCs w:val="22"/>
        </w:rPr>
        <w:t>.</w:t>
      </w:r>
      <w:r w:rsidR="00DB5CF0">
        <w:rPr>
          <w:rFonts w:cstheme="minorHAnsi"/>
          <w:sz w:val="22"/>
          <w:szCs w:val="22"/>
        </w:rPr>
        <w:t xml:space="preserve"> </w:t>
      </w:r>
      <w:r w:rsidR="00DB5CF0" w:rsidRPr="00EC770F">
        <w:rPr>
          <w:rFonts w:cstheme="minorHAnsi"/>
          <w:sz w:val="22"/>
          <w:szCs w:val="22"/>
        </w:rPr>
        <w:t>Zadavatel nesmí vyzývat opakovaně stejný okruh dodavatelů, není-li to odůvodněno předmětem plnění zakázky či jinými zvláštními okolnostmi, případně zrušením předcházejícího výběrového řízení.</w:t>
      </w:r>
      <w:r w:rsidR="00266068">
        <w:rPr>
          <w:rFonts w:cstheme="minorHAnsi"/>
          <w:sz w:val="22"/>
          <w:szCs w:val="22"/>
        </w:rPr>
        <w:t xml:space="preserve"> Nabídky musí být doručeny písemně v listinné podobě nebo v elektronickém nástroji. </w:t>
      </w:r>
    </w:p>
    <w:p w14:paraId="4CD48C83" w14:textId="5A29C7D6" w:rsidR="006C24C5" w:rsidRPr="00C3217F" w:rsidRDefault="00C360F2" w:rsidP="006C24C5">
      <w:pPr>
        <w:pStyle w:val="Odstavecseseznamem"/>
        <w:numPr>
          <w:ilvl w:val="0"/>
          <w:numId w:val="17"/>
        </w:numPr>
        <w:ind w:left="993" w:hanging="426"/>
        <w:contextualSpacing w:val="0"/>
        <w:jc w:val="both"/>
        <w:rPr>
          <w:rFonts w:cstheme="minorHAnsi"/>
          <w:sz w:val="22"/>
          <w:szCs w:val="22"/>
        </w:rPr>
      </w:pPr>
      <w:r>
        <w:rPr>
          <w:rFonts w:cstheme="minorHAnsi"/>
          <w:sz w:val="22"/>
          <w:szCs w:val="22"/>
        </w:rPr>
        <w:t>Zadavatel postupuje zejména v souladu s</w:t>
      </w:r>
      <w:r w:rsidRPr="00C360F2">
        <w:rPr>
          <w:rFonts w:cstheme="minorHAnsi"/>
          <w:sz w:val="22"/>
          <w:szCs w:val="22"/>
        </w:rPr>
        <w:t xml:space="preserve"> </w:t>
      </w:r>
      <w:r>
        <w:rPr>
          <w:rFonts w:cstheme="minorHAnsi"/>
          <w:sz w:val="22"/>
          <w:szCs w:val="22"/>
        </w:rPr>
        <w:t>kapitolou 4 a 6 tohoto Pokynu pro VZMR</w:t>
      </w:r>
      <w:r w:rsidR="00A453D2" w:rsidRPr="00C3217F">
        <w:rPr>
          <w:rFonts w:cstheme="minorHAnsi"/>
          <w:sz w:val="22"/>
          <w:szCs w:val="22"/>
        </w:rPr>
        <w:t>.</w:t>
      </w:r>
    </w:p>
    <w:p w14:paraId="5003A9A8" w14:textId="4071CD19" w:rsidR="00E04B0D" w:rsidRPr="00F83C0B" w:rsidRDefault="009E2C4F" w:rsidP="00A608B6">
      <w:pPr>
        <w:pStyle w:val="Odstavecseseznamem"/>
        <w:numPr>
          <w:ilvl w:val="0"/>
          <w:numId w:val="17"/>
        </w:numPr>
        <w:ind w:left="993" w:hanging="426"/>
        <w:contextualSpacing w:val="0"/>
        <w:jc w:val="both"/>
        <w:rPr>
          <w:sz w:val="22"/>
          <w:szCs w:val="22"/>
        </w:rPr>
      </w:pPr>
      <w:r w:rsidRPr="00C3217F">
        <w:rPr>
          <w:sz w:val="22"/>
          <w:szCs w:val="22"/>
        </w:rPr>
        <w:lastRenderedPageBreak/>
        <w:t>Při elektronickém zadávání veřejných zakázek malého rozsahu musí být použity elektronické nástroje, které odpovídají požadavkům </w:t>
      </w:r>
      <w:hyperlink r:id="rId15" w:history="1">
        <w:r w:rsidR="00C3217F" w:rsidRPr="00C3217F">
          <w:rPr>
            <w:sz w:val="22"/>
            <w:szCs w:val="22"/>
          </w:rPr>
          <w:t>ZZVZ</w:t>
        </w:r>
        <w:r w:rsidRPr="00C3217F">
          <w:rPr>
            <w:sz w:val="22"/>
            <w:szCs w:val="22"/>
          </w:rPr>
          <w:t> </w:t>
        </w:r>
      </w:hyperlink>
      <w:r w:rsidRPr="00C3217F">
        <w:rPr>
          <w:sz w:val="22"/>
          <w:szCs w:val="22"/>
        </w:rPr>
        <w:t>– především </w:t>
      </w:r>
      <w:hyperlink r:id="rId16" w:history="1">
        <w:r w:rsidRPr="00C3217F">
          <w:rPr>
            <w:sz w:val="22"/>
            <w:szCs w:val="22"/>
          </w:rPr>
          <w:t>vyhlášky o stanovení</w:t>
        </w:r>
        <w:r w:rsidR="00F83C0B">
          <w:rPr>
            <w:sz w:val="22"/>
            <w:szCs w:val="22"/>
          </w:rPr>
          <w:t xml:space="preserve"> </w:t>
        </w:r>
        <w:r w:rsidRPr="00C3217F">
          <w:rPr>
            <w:sz w:val="22"/>
            <w:szCs w:val="22"/>
          </w:rPr>
          <w:t>podrobnějších podmínek týkajících se elektronických nástrojů, elektronických úkonů při</w:t>
        </w:r>
        <w:r w:rsidR="005A2250">
          <w:rPr>
            <w:sz w:val="22"/>
            <w:szCs w:val="22"/>
          </w:rPr>
          <w:t> </w:t>
        </w:r>
        <w:r w:rsidRPr="00C3217F">
          <w:rPr>
            <w:sz w:val="22"/>
            <w:szCs w:val="22"/>
          </w:rPr>
          <w:t>zadávání veřejných zakázek a certifikátu shody</w:t>
        </w:r>
      </w:hyperlink>
      <w:r w:rsidRPr="00C3217F">
        <w:rPr>
          <w:sz w:val="22"/>
          <w:szCs w:val="22"/>
        </w:rPr>
        <w:t>.</w:t>
      </w:r>
    </w:p>
    <w:p w14:paraId="4A72F109" w14:textId="5AAA72FD" w:rsidR="009E2C4F" w:rsidRPr="00CF647D" w:rsidRDefault="009E2C4F">
      <w:pPr>
        <w:pStyle w:val="Odstavecseseznamem"/>
        <w:numPr>
          <w:ilvl w:val="0"/>
          <w:numId w:val="17"/>
        </w:numPr>
        <w:ind w:left="993" w:hanging="426"/>
        <w:jc w:val="both"/>
        <w:rPr>
          <w:sz w:val="22"/>
          <w:szCs w:val="22"/>
        </w:rPr>
      </w:pPr>
      <w:r w:rsidRPr="00C3217F">
        <w:rPr>
          <w:sz w:val="22"/>
          <w:szCs w:val="22"/>
        </w:rPr>
        <w:t>Je-li relevantní</w:t>
      </w:r>
      <w:r w:rsidR="00C360F2">
        <w:rPr>
          <w:sz w:val="22"/>
          <w:szCs w:val="22"/>
        </w:rPr>
        <w:t>,</w:t>
      </w:r>
      <w:r w:rsidRPr="00C3217F">
        <w:rPr>
          <w:sz w:val="22"/>
          <w:szCs w:val="22"/>
        </w:rPr>
        <w:t xml:space="preserve"> zadavatel je povinen dodržet Usnesení vlády č. 467 ze dne 21. 6. 2017 ve</w:t>
      </w:r>
      <w:r w:rsidR="005A2250">
        <w:rPr>
          <w:sz w:val="22"/>
          <w:szCs w:val="22"/>
        </w:rPr>
        <w:t> </w:t>
      </w:r>
      <w:r w:rsidRPr="00C3217F">
        <w:rPr>
          <w:sz w:val="22"/>
          <w:szCs w:val="22"/>
        </w:rPr>
        <w:t xml:space="preserve">znění usnesení vlády č. 408 ze dne 19. 6. 2018, kde se stanovuje </w:t>
      </w:r>
      <w:r w:rsidRPr="00C3217F">
        <w:rPr>
          <w:i/>
          <w:iCs/>
          <w:sz w:val="22"/>
          <w:szCs w:val="22"/>
        </w:rPr>
        <w:t>povinnost členů vlády a</w:t>
      </w:r>
      <w:r w:rsidR="005A2250">
        <w:rPr>
          <w:i/>
          <w:iCs/>
          <w:sz w:val="22"/>
          <w:szCs w:val="22"/>
        </w:rPr>
        <w:t> </w:t>
      </w:r>
      <w:r w:rsidRPr="00C3217F">
        <w:rPr>
          <w:i/>
          <w:iCs/>
          <w:sz w:val="22"/>
          <w:szCs w:val="22"/>
        </w:rPr>
        <w:t>vedoucích ostatních ústředních správních úřadů a jim podřízených orgánů a organizací, kteří jsou veřejným zadavatelem podle § 4 odst. 1 písm. a) a c) zákona č. 134/2016 Sb., o</w:t>
      </w:r>
      <w:r w:rsidR="005A2250">
        <w:rPr>
          <w:i/>
          <w:iCs/>
          <w:sz w:val="22"/>
          <w:szCs w:val="22"/>
        </w:rPr>
        <w:t> </w:t>
      </w:r>
      <w:r w:rsidRPr="00C3217F">
        <w:rPr>
          <w:i/>
          <w:iCs/>
          <w:sz w:val="22"/>
          <w:szCs w:val="22"/>
        </w:rPr>
        <w:t>zadávání veřejných zakázek, ve znění pozdějších předpisů, zajistit, aby byl od 1. července 2018 v jimi řízených orgánech a organizacích používán Národní elektronický nástroj k</w:t>
      </w:r>
      <w:r w:rsidR="005A2250">
        <w:rPr>
          <w:i/>
          <w:iCs/>
          <w:sz w:val="22"/>
          <w:szCs w:val="22"/>
        </w:rPr>
        <w:t> </w:t>
      </w:r>
      <w:r w:rsidRPr="00C3217F">
        <w:rPr>
          <w:i/>
          <w:iCs/>
          <w:sz w:val="22"/>
          <w:szCs w:val="22"/>
        </w:rPr>
        <w:t>zadávání veřejných zakázek s předpokládanou hodnotou přesahující částku 500 000 Kč bez</w:t>
      </w:r>
      <w:r w:rsidR="005A2250">
        <w:rPr>
          <w:i/>
          <w:iCs/>
          <w:sz w:val="22"/>
          <w:szCs w:val="22"/>
        </w:rPr>
        <w:t> </w:t>
      </w:r>
      <w:r w:rsidRPr="00C3217F">
        <w:rPr>
          <w:i/>
          <w:iCs/>
          <w:sz w:val="22"/>
          <w:szCs w:val="22"/>
        </w:rPr>
        <w:t>DPH s výjimkou podle bodu V/2 tohoto usnesení.</w:t>
      </w:r>
    </w:p>
    <w:p w14:paraId="372D399E" w14:textId="77777777" w:rsidR="00C3217F" w:rsidRPr="00C3217F" w:rsidRDefault="00C3217F" w:rsidP="00CF647D">
      <w:pPr>
        <w:pStyle w:val="Odstavecseseznamem"/>
        <w:ind w:left="993"/>
        <w:jc w:val="both"/>
        <w:rPr>
          <w:sz w:val="22"/>
          <w:szCs w:val="22"/>
        </w:rPr>
      </w:pPr>
    </w:p>
    <w:p w14:paraId="40373860" w14:textId="0A29527D" w:rsidR="00B95F76" w:rsidRPr="006A613B" w:rsidRDefault="00FE73E2"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15" w:name="_Toc149915408"/>
      <w:bookmarkStart w:id="16" w:name="_Toc195520396"/>
      <w:r w:rsidRPr="006A613B">
        <w:rPr>
          <w:rFonts w:ascii="Times New Roman" w:eastAsia="Times New Roman" w:hAnsi="Times New Roman" w:cs="Times New Roman"/>
          <w:b/>
          <w:bCs/>
          <w:color w:val="0000FF"/>
          <w:sz w:val="28"/>
          <w:szCs w:val="28"/>
        </w:rPr>
        <w:t xml:space="preserve">Postup pro </w:t>
      </w:r>
      <w:r w:rsidR="006C24C5">
        <w:rPr>
          <w:rFonts w:ascii="Times New Roman" w:eastAsia="Times New Roman" w:hAnsi="Times New Roman" w:cs="Times New Roman"/>
          <w:b/>
          <w:bCs/>
          <w:color w:val="0000FF"/>
          <w:sz w:val="28"/>
          <w:szCs w:val="28"/>
        </w:rPr>
        <w:t>výběrové</w:t>
      </w:r>
      <w:r w:rsidR="00197333">
        <w:rPr>
          <w:rFonts w:ascii="Times New Roman" w:eastAsia="Times New Roman" w:hAnsi="Times New Roman" w:cs="Times New Roman"/>
          <w:b/>
          <w:bCs/>
          <w:color w:val="0000FF"/>
          <w:sz w:val="28"/>
          <w:szCs w:val="28"/>
        </w:rPr>
        <w:t xml:space="preserve"> řízení </w:t>
      </w:r>
      <w:r w:rsidRPr="006A613B">
        <w:rPr>
          <w:rFonts w:ascii="Times New Roman" w:eastAsia="Times New Roman" w:hAnsi="Times New Roman" w:cs="Times New Roman"/>
          <w:b/>
          <w:bCs/>
          <w:color w:val="0000FF"/>
          <w:sz w:val="28"/>
          <w:szCs w:val="28"/>
        </w:rPr>
        <w:t>VZ</w:t>
      </w:r>
      <w:r w:rsidR="00197333">
        <w:rPr>
          <w:rFonts w:ascii="Times New Roman" w:eastAsia="Times New Roman" w:hAnsi="Times New Roman" w:cs="Times New Roman"/>
          <w:b/>
          <w:bCs/>
          <w:color w:val="0000FF"/>
          <w:sz w:val="28"/>
          <w:szCs w:val="28"/>
        </w:rPr>
        <w:t>MR</w:t>
      </w:r>
      <w:r w:rsidRPr="006A613B">
        <w:rPr>
          <w:rFonts w:ascii="Times New Roman" w:eastAsia="Times New Roman" w:hAnsi="Times New Roman" w:cs="Times New Roman"/>
          <w:b/>
          <w:bCs/>
          <w:color w:val="0000FF"/>
          <w:sz w:val="28"/>
          <w:szCs w:val="28"/>
        </w:rPr>
        <w:t xml:space="preserve"> I</w:t>
      </w:r>
      <w:r w:rsidRPr="006A613B" w:rsidDel="00851CE9">
        <w:rPr>
          <w:rFonts w:ascii="Times New Roman" w:eastAsia="Times New Roman" w:hAnsi="Times New Roman" w:cs="Times New Roman"/>
          <w:b/>
          <w:bCs/>
          <w:color w:val="0000FF"/>
          <w:sz w:val="28"/>
          <w:szCs w:val="28"/>
        </w:rPr>
        <w:t>I</w:t>
      </w:r>
      <w:r w:rsidRPr="006A613B">
        <w:rPr>
          <w:rFonts w:ascii="Times New Roman" w:eastAsia="Times New Roman" w:hAnsi="Times New Roman" w:cs="Times New Roman"/>
          <w:b/>
          <w:bCs/>
          <w:color w:val="0000FF"/>
          <w:sz w:val="28"/>
          <w:szCs w:val="28"/>
        </w:rPr>
        <w:t>I. kategorie</w:t>
      </w:r>
      <w:bookmarkEnd w:id="15"/>
      <w:bookmarkEnd w:id="16"/>
    </w:p>
    <w:p w14:paraId="236F74F3" w14:textId="7400FAA3" w:rsidR="00B95F76" w:rsidRPr="00CF3947" w:rsidRDefault="006A613B"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17" w:name="_Toc195520397"/>
      <w:r w:rsidRPr="00CF3947">
        <w:rPr>
          <w:rFonts w:ascii="Times New Roman" w:eastAsia="Times New Roman" w:hAnsi="Times New Roman" w:cs="Times New Roman"/>
          <w:b/>
          <w:bCs/>
          <w:color w:val="0000FF"/>
          <w:sz w:val="26"/>
          <w:szCs w:val="26"/>
        </w:rPr>
        <w:t>Výzva k podání nabídek</w:t>
      </w:r>
      <w:bookmarkEnd w:id="17"/>
    </w:p>
    <w:p w14:paraId="78D5E299" w14:textId="1B6F59FE" w:rsidR="00D13B9A" w:rsidRPr="00EC770F" w:rsidRDefault="00D13B9A"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Zadávací podmínky nesmí být stanoveny tak, aby určitým dodavatelům bezdůvodně přímo nebo nepřímo zaručovaly konkurenční výhodu nebo vytvářely bezdůvodné překážky hospodářské soutěže.</w:t>
      </w:r>
    </w:p>
    <w:p w14:paraId="4E33E51B" w14:textId="6992BEAE" w:rsidR="00D13B9A" w:rsidRPr="00EC770F" w:rsidRDefault="00D13B9A"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Součástí výzvy k podání nabídek musí být základní informace o zakázce a výběrovém řízení. Výzva musí obsahovat přímo či nepřímo níže uvedené údaje:</w:t>
      </w:r>
    </w:p>
    <w:p w14:paraId="1E134F7A" w14:textId="31A0A8F2"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identifikační</w:t>
      </w:r>
      <w:r w:rsidR="00D13B9A" w:rsidRPr="00EC770F">
        <w:rPr>
          <w:rFonts w:cstheme="minorHAnsi"/>
          <w:sz w:val="22"/>
          <w:szCs w:val="22"/>
        </w:rPr>
        <w:t xml:space="preserve"> údaje zadavatele</w:t>
      </w:r>
      <w:r w:rsidR="00B53B46">
        <w:rPr>
          <w:rFonts w:cstheme="minorHAnsi"/>
          <w:sz w:val="22"/>
          <w:szCs w:val="22"/>
        </w:rPr>
        <w:t xml:space="preserve"> (</w:t>
      </w:r>
      <w:r w:rsidR="00B53B46" w:rsidRPr="00B53B46">
        <w:rPr>
          <w:rFonts w:cstheme="minorHAnsi"/>
          <w:sz w:val="22"/>
          <w:szCs w:val="22"/>
        </w:rPr>
        <w:t>obchodní firma nebo název, sídlo, právní forma, jde-li o</w:t>
      </w:r>
      <w:r w:rsidR="005A2250">
        <w:rPr>
          <w:rFonts w:cstheme="minorHAnsi"/>
          <w:sz w:val="22"/>
          <w:szCs w:val="22"/>
        </w:rPr>
        <w:t> </w:t>
      </w:r>
      <w:r w:rsidR="00B53B46" w:rsidRPr="00B53B46">
        <w:rPr>
          <w:rFonts w:cstheme="minorHAnsi"/>
          <w:sz w:val="22"/>
          <w:szCs w:val="22"/>
        </w:rPr>
        <w:t>právnickou osobu, a obchodní firma nebo jméno nebo jména a příjmení, jde-li o fyzickou osobu, IČO, pokud bylo přiděleno)</w:t>
      </w:r>
      <w:r w:rsidR="00D13B9A" w:rsidRPr="00EC770F">
        <w:rPr>
          <w:rFonts w:cstheme="minorHAnsi"/>
          <w:sz w:val="22"/>
          <w:szCs w:val="22"/>
        </w:rPr>
        <w:t xml:space="preserve">; </w:t>
      </w:r>
    </w:p>
    <w:p w14:paraId="04E70ABD" w14:textId="33935507"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n</w:t>
      </w:r>
      <w:r w:rsidR="00D13B9A" w:rsidRPr="00EC770F">
        <w:rPr>
          <w:rFonts w:cstheme="minorHAnsi"/>
          <w:sz w:val="22"/>
          <w:szCs w:val="22"/>
        </w:rPr>
        <w:t xml:space="preserve">ázev zakázky; </w:t>
      </w:r>
    </w:p>
    <w:p w14:paraId="0587FFFA" w14:textId="3631C0A4"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d</w:t>
      </w:r>
      <w:r w:rsidR="00D13B9A" w:rsidRPr="00EC770F">
        <w:rPr>
          <w:rFonts w:cstheme="minorHAnsi"/>
          <w:sz w:val="22"/>
          <w:szCs w:val="22"/>
        </w:rPr>
        <w:t xml:space="preserve">ruh zakázky (dodávky, služby nebo stavební práce); </w:t>
      </w:r>
    </w:p>
    <w:p w14:paraId="6CAC2465" w14:textId="1BBB7C69" w:rsidR="00786F98" w:rsidRPr="00EC770F" w:rsidRDefault="002F0A4A" w:rsidP="00F32BDB">
      <w:pPr>
        <w:pStyle w:val="Odstavecseseznamem"/>
        <w:numPr>
          <w:ilvl w:val="0"/>
          <w:numId w:val="19"/>
        </w:numPr>
        <w:ind w:left="993" w:hanging="426"/>
        <w:contextualSpacing w:val="0"/>
        <w:jc w:val="both"/>
        <w:rPr>
          <w:rFonts w:cstheme="minorHAnsi"/>
          <w:sz w:val="22"/>
          <w:szCs w:val="22"/>
        </w:rPr>
      </w:pPr>
      <w:r>
        <w:rPr>
          <w:rFonts w:cstheme="minorHAnsi"/>
          <w:sz w:val="22"/>
          <w:szCs w:val="22"/>
        </w:rPr>
        <w:t>i</w:t>
      </w:r>
      <w:r w:rsidR="00D13B9A" w:rsidRPr="00EC770F">
        <w:rPr>
          <w:rFonts w:cstheme="minorHAnsi"/>
          <w:sz w:val="22"/>
          <w:szCs w:val="22"/>
        </w:rPr>
        <w:t>nformac</w:t>
      </w:r>
      <w:r w:rsidR="00433BAD">
        <w:rPr>
          <w:rFonts w:cstheme="minorHAnsi"/>
          <w:sz w:val="22"/>
          <w:szCs w:val="22"/>
        </w:rPr>
        <w:t>e</w:t>
      </w:r>
      <w:r w:rsidR="00D13B9A" w:rsidRPr="00EC770F">
        <w:rPr>
          <w:rFonts w:cstheme="minorHAnsi"/>
          <w:sz w:val="22"/>
          <w:szCs w:val="22"/>
        </w:rPr>
        <w:t xml:space="preserve"> o rozdělení zakázky na části; </w:t>
      </w:r>
    </w:p>
    <w:p w14:paraId="723AF724" w14:textId="0DECB0F6"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l</w:t>
      </w:r>
      <w:r w:rsidR="00D13B9A" w:rsidRPr="00EC770F">
        <w:rPr>
          <w:rFonts w:cstheme="minorHAnsi"/>
          <w:sz w:val="22"/>
          <w:szCs w:val="22"/>
        </w:rPr>
        <w:t xml:space="preserve">hůta a místo pro podání nabídky; </w:t>
      </w:r>
    </w:p>
    <w:p w14:paraId="6CBD57E4" w14:textId="4C4D7AB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ředmět zakázky v podrobnostech nezbytných pro zpracování nabídky; </w:t>
      </w:r>
    </w:p>
    <w:p w14:paraId="4302C7C4" w14:textId="5368FABF"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ravidla pro hodnocení nabídek, která zahrnují </w:t>
      </w:r>
    </w:p>
    <w:p w14:paraId="6116EA1D" w14:textId="155D5CA9"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t xml:space="preserve">kritéria hodnocení, </w:t>
      </w:r>
    </w:p>
    <w:p w14:paraId="3D8B2A40" w14:textId="4692CFE2"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t xml:space="preserve">metodu vyhodnocení nabídek v jednotlivých kritériích a </w:t>
      </w:r>
    </w:p>
    <w:p w14:paraId="2A916A11" w14:textId="093DE360" w:rsidR="00786F98" w:rsidRPr="00EC770F" w:rsidRDefault="00D13B9A" w:rsidP="00F32BDB">
      <w:pPr>
        <w:pStyle w:val="Odstavecseseznamem"/>
        <w:numPr>
          <w:ilvl w:val="0"/>
          <w:numId w:val="20"/>
        </w:numPr>
        <w:ind w:left="1418" w:hanging="284"/>
        <w:contextualSpacing w:val="0"/>
        <w:jc w:val="both"/>
        <w:rPr>
          <w:rFonts w:cstheme="minorHAnsi"/>
          <w:sz w:val="22"/>
          <w:szCs w:val="22"/>
        </w:rPr>
      </w:pPr>
      <w:r w:rsidRPr="00EC770F">
        <w:rPr>
          <w:rFonts w:cstheme="minorHAnsi"/>
          <w:sz w:val="22"/>
          <w:szCs w:val="22"/>
        </w:rPr>
        <w:t xml:space="preserve">váhu nebo jiný matematický vztah mezi kritérii; </w:t>
      </w:r>
    </w:p>
    <w:p w14:paraId="27A9EBC1" w14:textId="5FE6A855"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z</w:t>
      </w:r>
      <w:r w:rsidR="00D13B9A" w:rsidRPr="00EC770F">
        <w:rPr>
          <w:rFonts w:cstheme="minorHAnsi"/>
          <w:sz w:val="22"/>
          <w:szCs w:val="22"/>
        </w:rPr>
        <w:t>působ jednání s účastníky, pokud hodlá zadavatel s účastníky jednat</w:t>
      </w:r>
      <w:r w:rsidR="00D5654B">
        <w:rPr>
          <w:rFonts w:cstheme="minorHAnsi"/>
          <w:sz w:val="22"/>
          <w:szCs w:val="22"/>
        </w:rPr>
        <w:t xml:space="preserve"> (ve smyslu § 61 odst. 8) – 12) ZZVZ)</w:t>
      </w:r>
      <w:r w:rsidR="00433BAD">
        <w:rPr>
          <w:rFonts w:cstheme="minorHAnsi"/>
          <w:sz w:val="22"/>
          <w:szCs w:val="22"/>
        </w:rPr>
        <w:t>;</w:t>
      </w:r>
      <w:r w:rsidR="00D13B9A" w:rsidRPr="00EC770F">
        <w:rPr>
          <w:rFonts w:cstheme="minorHAnsi"/>
          <w:sz w:val="22"/>
          <w:szCs w:val="22"/>
        </w:rPr>
        <w:t xml:space="preserve"> </w:t>
      </w:r>
    </w:p>
    <w:p w14:paraId="3058BCCF" w14:textId="63EFCF2D"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odmínky a požadavky na zpracování nabídky, jaké údaje týkající se předmětu zakázky a</w:t>
      </w:r>
      <w:r w:rsidR="005A2250">
        <w:rPr>
          <w:rFonts w:cstheme="minorHAnsi"/>
          <w:sz w:val="22"/>
          <w:szCs w:val="22"/>
        </w:rPr>
        <w:t> </w:t>
      </w:r>
      <w:r w:rsidR="00D13B9A" w:rsidRPr="00EC770F">
        <w:rPr>
          <w:rFonts w:cstheme="minorHAnsi"/>
          <w:sz w:val="22"/>
          <w:szCs w:val="22"/>
        </w:rPr>
        <w:t>jeho realizace mají účastníci v nabídkách uvést, aby mohl zadavatel posoudit soulad nabídky se zadávacími podmínkami;</w:t>
      </w:r>
    </w:p>
    <w:p w14:paraId="4110254C" w14:textId="7CFCC7D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ožadavek na způsob zpracování nabídkové ceny; </w:t>
      </w:r>
    </w:p>
    <w:p w14:paraId="433B50D2" w14:textId="656EDDE9" w:rsidR="00F83C0B" w:rsidRPr="00A93CD6" w:rsidRDefault="00786F98" w:rsidP="00A93CD6">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lastRenderedPageBreak/>
        <w:t>d</w:t>
      </w:r>
      <w:r w:rsidR="00D13B9A" w:rsidRPr="00EC770F">
        <w:rPr>
          <w:rFonts w:cstheme="minorHAnsi"/>
          <w:sz w:val="22"/>
          <w:szCs w:val="22"/>
        </w:rPr>
        <w:t xml:space="preserve">oba a místo plnění zakázky; </w:t>
      </w:r>
    </w:p>
    <w:p w14:paraId="389E71AB" w14:textId="4C9D69F4" w:rsidR="00E04B0D" w:rsidRPr="00F83C0B" w:rsidRDefault="00786F98" w:rsidP="00F83C0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ožadavky na varianty nabídek, pokud je zadavatel připouští; </w:t>
      </w:r>
    </w:p>
    <w:p w14:paraId="6ADC3C95" w14:textId="559A83F3" w:rsidR="00786F98" w:rsidRPr="00EC770F"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p</w:t>
      </w:r>
      <w:r w:rsidR="00D13B9A" w:rsidRPr="00EC770F">
        <w:rPr>
          <w:rFonts w:cstheme="minorHAnsi"/>
          <w:sz w:val="22"/>
          <w:szCs w:val="22"/>
        </w:rPr>
        <w:t xml:space="preserve">ravidla pro vysvětlení zadávacích podmínek; </w:t>
      </w:r>
    </w:p>
    <w:p w14:paraId="7AEC54BA" w14:textId="77777777" w:rsidR="0018107C" w:rsidRDefault="00786F98" w:rsidP="00F32BDB">
      <w:pPr>
        <w:pStyle w:val="Odstavecseseznamem"/>
        <w:numPr>
          <w:ilvl w:val="0"/>
          <w:numId w:val="19"/>
        </w:numPr>
        <w:ind w:left="993" w:hanging="426"/>
        <w:contextualSpacing w:val="0"/>
        <w:jc w:val="both"/>
        <w:rPr>
          <w:rFonts w:cstheme="minorHAnsi"/>
          <w:sz w:val="22"/>
          <w:szCs w:val="22"/>
        </w:rPr>
      </w:pPr>
      <w:r w:rsidRPr="00EC770F">
        <w:rPr>
          <w:rFonts w:cstheme="minorHAnsi"/>
          <w:sz w:val="22"/>
          <w:szCs w:val="22"/>
        </w:rPr>
        <w:t>e</w:t>
      </w:r>
      <w:r w:rsidR="00D13B9A" w:rsidRPr="00EC770F">
        <w:rPr>
          <w:rFonts w:cstheme="minorHAnsi"/>
          <w:sz w:val="22"/>
          <w:szCs w:val="22"/>
        </w:rPr>
        <w:t>lektronický nástroj pro podání nabídek, pokud jsou nabídky přijímány elektronicky</w:t>
      </w:r>
      <w:r w:rsidR="0018107C">
        <w:rPr>
          <w:rFonts w:cstheme="minorHAnsi"/>
          <w:sz w:val="22"/>
          <w:szCs w:val="22"/>
        </w:rPr>
        <w:t>;</w:t>
      </w:r>
    </w:p>
    <w:p w14:paraId="10EFEF75" w14:textId="0FBFADB1" w:rsidR="00D13B9A" w:rsidRDefault="0018107C" w:rsidP="00F32BDB">
      <w:pPr>
        <w:pStyle w:val="Odstavecseseznamem"/>
        <w:numPr>
          <w:ilvl w:val="0"/>
          <w:numId w:val="19"/>
        </w:numPr>
        <w:ind w:left="993" w:hanging="426"/>
        <w:contextualSpacing w:val="0"/>
        <w:jc w:val="both"/>
        <w:rPr>
          <w:rFonts w:cstheme="minorHAnsi"/>
          <w:sz w:val="22"/>
          <w:szCs w:val="22"/>
        </w:rPr>
      </w:pPr>
      <w:r w:rsidRPr="0018107C">
        <w:rPr>
          <w:rFonts w:cstheme="minorHAnsi"/>
          <w:sz w:val="22"/>
          <w:szCs w:val="22"/>
        </w:rPr>
        <w:t xml:space="preserve">výhrada změny závazku ze smlouvy podle </w:t>
      </w:r>
      <w:r>
        <w:rPr>
          <w:rFonts w:cstheme="minorHAnsi"/>
          <w:sz w:val="22"/>
          <w:szCs w:val="22"/>
        </w:rPr>
        <w:t xml:space="preserve">kapitoly 5 </w:t>
      </w:r>
      <w:r w:rsidR="005808D7">
        <w:rPr>
          <w:rFonts w:cstheme="minorHAnsi"/>
          <w:sz w:val="22"/>
          <w:szCs w:val="22"/>
        </w:rPr>
        <w:t>odst.</w:t>
      </w:r>
      <w:r>
        <w:rPr>
          <w:rFonts w:cstheme="minorHAnsi"/>
          <w:sz w:val="22"/>
          <w:szCs w:val="22"/>
        </w:rPr>
        <w:t xml:space="preserve"> 14)</w:t>
      </w:r>
      <w:r w:rsidRPr="0018107C">
        <w:rPr>
          <w:rFonts w:cstheme="minorHAnsi"/>
          <w:sz w:val="22"/>
          <w:szCs w:val="22"/>
        </w:rPr>
        <w:t xml:space="preserve"> tohoto </w:t>
      </w:r>
      <w:r w:rsidR="00A53B4F">
        <w:rPr>
          <w:sz w:val="22"/>
          <w:szCs w:val="22"/>
        </w:rPr>
        <w:t>Pokynu pro VZMR</w:t>
      </w:r>
      <w:r w:rsidRPr="0018107C">
        <w:rPr>
          <w:rFonts w:cstheme="minorHAnsi"/>
          <w:sz w:val="22"/>
          <w:szCs w:val="22"/>
        </w:rPr>
        <w:t>, bude-li tato výhrada využita</w:t>
      </w:r>
      <w:r w:rsidR="00D13B9A" w:rsidRPr="00EC770F">
        <w:rPr>
          <w:rFonts w:cstheme="minorHAnsi"/>
          <w:sz w:val="22"/>
          <w:szCs w:val="22"/>
        </w:rPr>
        <w:t>.</w:t>
      </w:r>
    </w:p>
    <w:p w14:paraId="74332F4B" w14:textId="77777777" w:rsidR="00A93CD6" w:rsidRDefault="00A93CD6" w:rsidP="00A93CD6">
      <w:pPr>
        <w:jc w:val="both"/>
        <w:rPr>
          <w:rFonts w:cstheme="minorHAnsi"/>
          <w:sz w:val="22"/>
          <w:szCs w:val="22"/>
        </w:rPr>
      </w:pPr>
    </w:p>
    <w:p w14:paraId="3A72AE7A" w14:textId="77777777" w:rsidR="00A93CD6" w:rsidRDefault="00A93CD6" w:rsidP="00A93CD6">
      <w:pPr>
        <w:jc w:val="both"/>
        <w:rPr>
          <w:rFonts w:cstheme="minorHAnsi"/>
          <w:sz w:val="22"/>
          <w:szCs w:val="22"/>
        </w:rPr>
      </w:pPr>
    </w:p>
    <w:p w14:paraId="73F1F9F2" w14:textId="77777777" w:rsidR="00A93CD6" w:rsidRPr="00A93CD6" w:rsidRDefault="00A93CD6" w:rsidP="00A93CD6">
      <w:pPr>
        <w:jc w:val="both"/>
        <w:rPr>
          <w:rFonts w:cstheme="minorHAnsi"/>
          <w:sz w:val="22"/>
          <w:szCs w:val="22"/>
        </w:rPr>
      </w:pPr>
    </w:p>
    <w:p w14:paraId="0787F737" w14:textId="5393448E" w:rsidR="00B077D3" w:rsidRPr="00EC770F" w:rsidRDefault="00B077D3"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Zadávací podmínky mohou dále obsahovat zejména:</w:t>
      </w:r>
    </w:p>
    <w:p w14:paraId="7CDDC707" w14:textId="1B663DB5" w:rsidR="0095445D" w:rsidRPr="005A2250" w:rsidRDefault="0095445D" w:rsidP="005A2250">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požadavky na prokázání kvalifikace účastníka, pokud zadavatel požaduje prokázání kvalifikace. V takovém případě musí v zadávací dokumentaci přiměřeně vzhledem ke</w:t>
      </w:r>
      <w:r w:rsidR="005A2250">
        <w:rPr>
          <w:rFonts w:cstheme="minorHAnsi"/>
          <w:sz w:val="22"/>
          <w:szCs w:val="22"/>
        </w:rPr>
        <w:t> </w:t>
      </w:r>
      <w:r w:rsidRPr="005A2250">
        <w:rPr>
          <w:rFonts w:cstheme="minorHAnsi"/>
          <w:sz w:val="22"/>
          <w:szCs w:val="22"/>
        </w:rPr>
        <w:t xml:space="preserve">složitosti a rozsahu předmětu zakázky stanovit: </w:t>
      </w:r>
    </w:p>
    <w:p w14:paraId="735EC94F" w14:textId="4647D128"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která kritéria kvalifikace požaduje,</w:t>
      </w:r>
    </w:p>
    <w:p w14:paraId="042BF0DA" w14:textId="4C2FD5A1"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 xml:space="preserve">minimální úroveň pro jejich plnění, </w:t>
      </w:r>
    </w:p>
    <w:p w14:paraId="7CEEF208" w14:textId="2430B3F1"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doklady, jež mají dodavatelé předložit; doklady o kvalifikaci předkládají dodavatelé v</w:t>
      </w:r>
      <w:r w:rsidR="005A2250">
        <w:rPr>
          <w:rFonts w:cstheme="minorHAnsi"/>
          <w:sz w:val="22"/>
          <w:szCs w:val="22"/>
        </w:rPr>
        <w:t> </w:t>
      </w:r>
      <w:r w:rsidRPr="00EC770F">
        <w:rPr>
          <w:rFonts w:cstheme="minorHAnsi"/>
          <w:sz w:val="22"/>
          <w:szCs w:val="22"/>
        </w:rPr>
        <w:t>nabídkách v kopiích nebo je mohou nahradit čestným prohlášením, pokud to</w:t>
      </w:r>
      <w:r w:rsidR="005A2250">
        <w:rPr>
          <w:rFonts w:cstheme="minorHAnsi"/>
          <w:sz w:val="22"/>
          <w:szCs w:val="22"/>
        </w:rPr>
        <w:t> </w:t>
      </w:r>
      <w:r w:rsidRPr="00EC770F">
        <w:rPr>
          <w:rFonts w:cstheme="minorHAnsi"/>
          <w:sz w:val="22"/>
          <w:szCs w:val="22"/>
        </w:rPr>
        <w:t xml:space="preserve">zadavatel umožní, </w:t>
      </w:r>
    </w:p>
    <w:p w14:paraId="1A47FEF4" w14:textId="124B4A76" w:rsidR="0095445D" w:rsidRPr="00EC770F" w:rsidRDefault="0095445D" w:rsidP="00F32BDB">
      <w:pPr>
        <w:pStyle w:val="Odstavecseseznamem"/>
        <w:numPr>
          <w:ilvl w:val="0"/>
          <w:numId w:val="41"/>
        </w:numPr>
        <w:ind w:left="1418" w:hanging="284"/>
        <w:contextualSpacing w:val="0"/>
        <w:jc w:val="both"/>
        <w:rPr>
          <w:rFonts w:cstheme="minorHAnsi"/>
          <w:sz w:val="22"/>
          <w:szCs w:val="22"/>
        </w:rPr>
      </w:pPr>
      <w:r w:rsidRPr="00EC770F">
        <w:rPr>
          <w:rFonts w:cstheme="minorHAnsi"/>
          <w:sz w:val="22"/>
          <w:szCs w:val="22"/>
        </w:rPr>
        <w:t xml:space="preserve">pravidla pro prokázání části kvalifikace jinou osobu, bude-li taková pravidla vyžadovat. </w:t>
      </w:r>
    </w:p>
    <w:p w14:paraId="5B57EC80" w14:textId="3D9B2CF1"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 xml:space="preserve">obchodní podmínky a jiné smluvní podmínky, nebo závazný vzor návrhu smlouvy na plnění zakázky; </w:t>
      </w:r>
      <w:r w:rsidRPr="00EC770F">
        <w:rPr>
          <w:rFonts w:cstheme="minorHAnsi"/>
          <w:sz w:val="22"/>
          <w:szCs w:val="22"/>
        </w:rPr>
        <w:tab/>
      </w:r>
    </w:p>
    <w:p w14:paraId="6F58CAEF" w14:textId="02A0806B"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požadavek na specifikaci případných poddodavatelů (identifikační údaje) a věcné vymezení plnění dodaného jejich prostřednictvím</w:t>
      </w:r>
      <w:r w:rsidR="00433BAD">
        <w:rPr>
          <w:rFonts w:cstheme="minorHAnsi"/>
          <w:sz w:val="22"/>
          <w:szCs w:val="22"/>
        </w:rPr>
        <w:t>;</w:t>
      </w:r>
    </w:p>
    <w:p w14:paraId="5273B81F" w14:textId="626B4C28" w:rsidR="00651117" w:rsidRPr="00EC770F" w:rsidRDefault="0095445D" w:rsidP="00F32BDB">
      <w:pPr>
        <w:pStyle w:val="Odstavecseseznamem"/>
        <w:numPr>
          <w:ilvl w:val="0"/>
          <w:numId w:val="21"/>
        </w:numPr>
        <w:ind w:left="993" w:hanging="426"/>
        <w:contextualSpacing w:val="0"/>
        <w:jc w:val="both"/>
        <w:rPr>
          <w:rFonts w:cstheme="minorHAnsi"/>
          <w:sz w:val="22"/>
          <w:szCs w:val="22"/>
        </w:rPr>
      </w:pPr>
      <w:r w:rsidRPr="00EC770F">
        <w:rPr>
          <w:rFonts w:cstheme="minorHAnsi"/>
          <w:sz w:val="22"/>
          <w:szCs w:val="22"/>
        </w:rPr>
        <w:t>zvláštní podmínky plnění zakázky</w:t>
      </w:r>
      <w:r w:rsidR="00433BAD">
        <w:rPr>
          <w:rFonts w:cstheme="minorHAnsi"/>
          <w:sz w:val="22"/>
          <w:szCs w:val="22"/>
        </w:rPr>
        <w:t>;</w:t>
      </w:r>
      <w:r w:rsidRPr="00EC770F">
        <w:rPr>
          <w:rFonts w:cstheme="minorHAnsi"/>
          <w:sz w:val="22"/>
          <w:szCs w:val="22"/>
        </w:rPr>
        <w:t xml:space="preserve"> </w:t>
      </w:r>
    </w:p>
    <w:p w14:paraId="53B9D08E" w14:textId="5E0FC5B5" w:rsidR="0095445D" w:rsidRPr="00EC770F" w:rsidRDefault="0095445D" w:rsidP="00F32BDB">
      <w:pPr>
        <w:pStyle w:val="Odstavecseseznamem"/>
        <w:numPr>
          <w:ilvl w:val="0"/>
          <w:numId w:val="21"/>
        </w:numPr>
        <w:ind w:left="993" w:hanging="426"/>
        <w:contextualSpacing w:val="0"/>
        <w:jc w:val="both"/>
        <w:rPr>
          <w:rFonts w:cstheme="minorHAnsi"/>
          <w:sz w:val="22"/>
          <w:szCs w:val="22"/>
        </w:rPr>
      </w:pPr>
      <w:r w:rsidRPr="00522CBA">
        <w:rPr>
          <w:rFonts w:cstheme="minorHAnsi"/>
          <w:sz w:val="22"/>
          <w:szCs w:val="22"/>
        </w:rPr>
        <w:t>kritéria hodnocení spojená s předmětem zakázky, která vyjadřují kvalitativní, environmentální nebo sociální hlediska.</w:t>
      </w:r>
    </w:p>
    <w:p w14:paraId="224A450F" w14:textId="30907B03" w:rsidR="007F4EFB" w:rsidRPr="00EC770F" w:rsidRDefault="007F4EFB"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Není-li to odůvodněno předmětem zakázky, zadavatel nesmí zvýhodnit nebo znevýhodnit určité dodavatele nebo výrobky tím, že technické podmínky v rámci zadávacích podmínek stanoví prostřednictvím přímého nebo nepřímého odkazu na:</w:t>
      </w:r>
    </w:p>
    <w:p w14:paraId="665232CF" w14:textId="0977F405" w:rsidR="007F4EFB" w:rsidRPr="00EC770F" w:rsidRDefault="007F4EFB" w:rsidP="00F32BDB">
      <w:pPr>
        <w:pStyle w:val="Odstavecseseznamem"/>
        <w:numPr>
          <w:ilvl w:val="0"/>
          <w:numId w:val="23"/>
        </w:numPr>
        <w:ind w:left="993" w:hanging="426"/>
        <w:contextualSpacing w:val="0"/>
        <w:jc w:val="both"/>
        <w:rPr>
          <w:rFonts w:cstheme="minorHAnsi"/>
          <w:sz w:val="22"/>
          <w:szCs w:val="22"/>
        </w:rPr>
      </w:pPr>
      <w:r w:rsidRPr="00EC770F">
        <w:rPr>
          <w:rFonts w:cstheme="minorHAnsi"/>
          <w:sz w:val="22"/>
          <w:szCs w:val="22"/>
        </w:rPr>
        <w:t xml:space="preserve">určité dodavatele nebo výrobky, nebo </w:t>
      </w:r>
    </w:p>
    <w:p w14:paraId="42936374" w14:textId="59D92514" w:rsidR="007F4EFB" w:rsidRPr="00EC770F" w:rsidRDefault="007F4EFB" w:rsidP="00F32BDB">
      <w:pPr>
        <w:pStyle w:val="Odstavecseseznamem"/>
        <w:numPr>
          <w:ilvl w:val="0"/>
          <w:numId w:val="23"/>
        </w:numPr>
        <w:ind w:left="993" w:hanging="426"/>
        <w:contextualSpacing w:val="0"/>
        <w:jc w:val="both"/>
        <w:rPr>
          <w:rFonts w:cstheme="minorHAnsi"/>
          <w:sz w:val="22"/>
          <w:szCs w:val="22"/>
        </w:rPr>
      </w:pPr>
      <w:r w:rsidRPr="00EC770F">
        <w:rPr>
          <w:rFonts w:cstheme="minorHAnsi"/>
          <w:sz w:val="22"/>
          <w:szCs w:val="22"/>
        </w:rPr>
        <w:t>patenty na vynálezy, užitné vzory, průmyslové vzory, ochranné známky nebo označení původu.</w:t>
      </w:r>
    </w:p>
    <w:p w14:paraId="51BAC903" w14:textId="7F340EE7" w:rsidR="00D5654B" w:rsidRDefault="007F4EFB" w:rsidP="00F32BDB">
      <w:pPr>
        <w:pStyle w:val="Odstavecseseznamem"/>
        <w:numPr>
          <w:ilvl w:val="0"/>
          <w:numId w:val="18"/>
        </w:numPr>
        <w:ind w:hanging="438"/>
        <w:contextualSpacing w:val="0"/>
        <w:jc w:val="both"/>
        <w:rPr>
          <w:rFonts w:cstheme="minorHAnsi"/>
          <w:sz w:val="22"/>
          <w:szCs w:val="22"/>
        </w:rPr>
      </w:pPr>
      <w:r w:rsidRPr="00EC770F">
        <w:rPr>
          <w:rFonts w:cstheme="minorHAnsi"/>
          <w:sz w:val="22"/>
          <w:szCs w:val="22"/>
        </w:rPr>
        <w:t xml:space="preserve">Odkaz podle odst. 4 může zadavatel použít, pokud stanovení technických podmínek bez použití takového odkazu nemůže být dostatečně přesné nebo srozumitelné, nebo se jedná o standard (kvalitativní, popisný) v daném odvětví. </w:t>
      </w:r>
      <w:r w:rsidR="00D01CCF">
        <w:rPr>
          <w:rFonts w:cstheme="minorHAnsi"/>
          <w:sz w:val="22"/>
          <w:szCs w:val="22"/>
        </w:rPr>
        <w:t>V takovém případě zadavatel</w:t>
      </w:r>
      <w:r w:rsidR="0047667D" w:rsidRPr="00EC770F">
        <w:rPr>
          <w:rFonts w:cstheme="minorHAnsi"/>
          <w:sz w:val="22"/>
          <w:szCs w:val="22"/>
        </w:rPr>
        <w:t xml:space="preserve"> uvede</w:t>
      </w:r>
      <w:r w:rsidR="0047667D">
        <w:rPr>
          <w:rFonts w:cstheme="minorHAnsi"/>
          <w:sz w:val="22"/>
          <w:szCs w:val="22"/>
        </w:rPr>
        <w:t xml:space="preserve"> </w:t>
      </w:r>
      <w:r w:rsidR="009326D2">
        <w:rPr>
          <w:rFonts w:cstheme="minorHAnsi"/>
          <w:sz w:val="22"/>
          <w:szCs w:val="22"/>
        </w:rPr>
        <w:t xml:space="preserve">v zadávací dokumentaci </w:t>
      </w:r>
      <w:r w:rsidR="0047667D" w:rsidRPr="00EC770F">
        <w:rPr>
          <w:rFonts w:cstheme="minorHAnsi"/>
          <w:sz w:val="22"/>
          <w:szCs w:val="22"/>
        </w:rPr>
        <w:t>možnost nabídnout rovnocenné řešení</w:t>
      </w:r>
      <w:r w:rsidR="00D01CCF">
        <w:rPr>
          <w:rFonts w:cstheme="minorHAnsi"/>
          <w:sz w:val="22"/>
          <w:szCs w:val="22"/>
        </w:rPr>
        <w:t>.</w:t>
      </w:r>
    </w:p>
    <w:p w14:paraId="492EA9EA" w14:textId="525A187E" w:rsidR="00D13B9A" w:rsidRDefault="007F4EFB" w:rsidP="00D5618A">
      <w:pPr>
        <w:pStyle w:val="Odstavecseseznamem"/>
        <w:ind w:left="580"/>
        <w:contextualSpacing w:val="0"/>
        <w:jc w:val="both"/>
        <w:rPr>
          <w:rFonts w:cstheme="minorHAnsi"/>
          <w:sz w:val="22"/>
          <w:szCs w:val="22"/>
        </w:rPr>
      </w:pPr>
      <w:r w:rsidRPr="00EC770F">
        <w:rPr>
          <w:rFonts w:cstheme="minorHAnsi"/>
          <w:sz w:val="22"/>
          <w:szCs w:val="22"/>
        </w:rPr>
        <w:t>.</w:t>
      </w:r>
    </w:p>
    <w:p w14:paraId="76434FA3" w14:textId="7DDD354F" w:rsidR="00912A0C" w:rsidRPr="00CF3947" w:rsidRDefault="00D13B9A"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18" w:name="_Toc149915409"/>
      <w:bookmarkStart w:id="19" w:name="_Toc195520398"/>
      <w:r w:rsidRPr="00CF3947">
        <w:rPr>
          <w:rFonts w:ascii="Times New Roman" w:eastAsia="Times New Roman" w:hAnsi="Times New Roman" w:cs="Times New Roman"/>
          <w:b/>
          <w:bCs/>
          <w:color w:val="0000FF"/>
          <w:sz w:val="26"/>
          <w:szCs w:val="26"/>
        </w:rPr>
        <w:lastRenderedPageBreak/>
        <w:t>Lhůta pro podání nabídek</w:t>
      </w:r>
      <w:bookmarkEnd w:id="18"/>
      <w:bookmarkEnd w:id="19"/>
      <w:r w:rsidRPr="00CF3947">
        <w:rPr>
          <w:rFonts w:ascii="Times New Roman" w:eastAsia="Times New Roman" w:hAnsi="Times New Roman" w:cs="Times New Roman"/>
          <w:b/>
          <w:bCs/>
          <w:color w:val="0000FF"/>
          <w:sz w:val="26"/>
          <w:szCs w:val="26"/>
        </w:rPr>
        <w:t xml:space="preserve"> </w:t>
      </w:r>
    </w:p>
    <w:p w14:paraId="51464C10" w14:textId="4FCB6AB3" w:rsidR="0018107C" w:rsidRDefault="0018107C" w:rsidP="00F32BDB">
      <w:pPr>
        <w:pStyle w:val="Odstavecseseznamem"/>
        <w:numPr>
          <w:ilvl w:val="0"/>
          <w:numId w:val="24"/>
        </w:numPr>
        <w:ind w:hanging="438"/>
        <w:contextualSpacing w:val="0"/>
        <w:jc w:val="both"/>
        <w:rPr>
          <w:rFonts w:cstheme="minorHAnsi"/>
          <w:sz w:val="22"/>
          <w:szCs w:val="22"/>
        </w:rPr>
      </w:pPr>
      <w:r w:rsidRPr="0018107C">
        <w:rPr>
          <w:rFonts w:cstheme="minorHAnsi"/>
          <w:sz w:val="22"/>
          <w:szCs w:val="22"/>
        </w:rPr>
        <w:t>Lhůtu pro podání nabídek stanoví zadavatel vždy s ohledem na předmět zakázky ve výzvě k</w:t>
      </w:r>
      <w:r w:rsidR="005A2250">
        <w:rPr>
          <w:rFonts w:cstheme="minorHAnsi"/>
          <w:sz w:val="22"/>
          <w:szCs w:val="22"/>
        </w:rPr>
        <w:t> </w:t>
      </w:r>
      <w:r w:rsidRPr="0018107C">
        <w:rPr>
          <w:rFonts w:cstheme="minorHAnsi"/>
          <w:sz w:val="22"/>
          <w:szCs w:val="22"/>
        </w:rPr>
        <w:t>podání nabídek stanovením konce lhůty pro podání nabídek.</w:t>
      </w:r>
    </w:p>
    <w:p w14:paraId="39F1286F" w14:textId="7764F4AF" w:rsidR="00E04B0D" w:rsidRPr="00A93CD6" w:rsidRDefault="00D13B9A" w:rsidP="00A93CD6">
      <w:pPr>
        <w:pStyle w:val="Odstavecseseznamem"/>
        <w:numPr>
          <w:ilvl w:val="0"/>
          <w:numId w:val="24"/>
        </w:numPr>
        <w:ind w:hanging="438"/>
        <w:contextualSpacing w:val="0"/>
        <w:jc w:val="both"/>
        <w:rPr>
          <w:sz w:val="22"/>
          <w:szCs w:val="22"/>
        </w:rPr>
      </w:pPr>
      <w:r w:rsidRPr="00E80F84">
        <w:rPr>
          <w:sz w:val="22"/>
          <w:szCs w:val="22"/>
        </w:rPr>
        <w:t xml:space="preserve">Lhůta pro podání nabídek </w:t>
      </w:r>
      <w:r w:rsidR="00C9122F" w:rsidRPr="00E80F84">
        <w:rPr>
          <w:sz w:val="22"/>
          <w:szCs w:val="22"/>
        </w:rPr>
        <w:t xml:space="preserve">nesmí být </w:t>
      </w:r>
      <w:r w:rsidR="001B045C" w:rsidRPr="00E80F84">
        <w:rPr>
          <w:sz w:val="22"/>
          <w:szCs w:val="22"/>
        </w:rPr>
        <w:t>kratší než 10 dnů.</w:t>
      </w:r>
    </w:p>
    <w:p w14:paraId="7586E212" w14:textId="12610F80" w:rsidR="00C9122F" w:rsidRPr="00522CBA" w:rsidRDefault="00D13B9A" w:rsidP="00F32BDB">
      <w:pPr>
        <w:pStyle w:val="Odstavecseseznamem"/>
        <w:numPr>
          <w:ilvl w:val="0"/>
          <w:numId w:val="24"/>
        </w:numPr>
        <w:ind w:hanging="438"/>
        <w:contextualSpacing w:val="0"/>
        <w:jc w:val="both"/>
        <w:rPr>
          <w:rFonts w:cstheme="minorHAnsi"/>
          <w:sz w:val="22"/>
          <w:szCs w:val="22"/>
        </w:rPr>
      </w:pPr>
      <w:r w:rsidRPr="00EC770F">
        <w:rPr>
          <w:rFonts w:cstheme="minorHAnsi"/>
          <w:sz w:val="22"/>
          <w:szCs w:val="22"/>
        </w:rPr>
        <w:t>Lhůta počíná dnem, který následuje po skutečnosti rozhodné pro její počátek</w:t>
      </w:r>
      <w:r w:rsidR="00DD1C0E">
        <w:rPr>
          <w:rFonts w:cstheme="minorHAnsi"/>
          <w:sz w:val="22"/>
          <w:szCs w:val="22"/>
        </w:rPr>
        <w:t>;</w:t>
      </w:r>
      <w:r w:rsidRPr="00EC770F">
        <w:rPr>
          <w:rFonts w:cstheme="minorHAnsi"/>
          <w:sz w:val="22"/>
          <w:szCs w:val="22"/>
        </w:rPr>
        <w:t xml:space="preserve"> touto skutečností je uveřejnění výzvy k podání nabídek nebo odeslání výzvy k podání nabídky</w:t>
      </w:r>
      <w:r w:rsidR="0024418C" w:rsidRPr="00EC770F">
        <w:rPr>
          <w:rFonts w:cstheme="minorHAnsi"/>
          <w:sz w:val="22"/>
          <w:szCs w:val="22"/>
        </w:rPr>
        <w:t>.</w:t>
      </w:r>
    </w:p>
    <w:p w14:paraId="64551FB3" w14:textId="0203DFB3" w:rsidR="00C9122F" w:rsidRPr="00CF3947" w:rsidRDefault="0024418C"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0" w:name="_Toc149915410"/>
      <w:bookmarkStart w:id="21" w:name="_Toc195520399"/>
      <w:r w:rsidRPr="00CF3947">
        <w:rPr>
          <w:rFonts w:ascii="Times New Roman" w:eastAsia="Times New Roman" w:hAnsi="Times New Roman" w:cs="Times New Roman"/>
          <w:b/>
          <w:bCs/>
          <w:color w:val="0000FF"/>
          <w:sz w:val="26"/>
          <w:szCs w:val="26"/>
        </w:rPr>
        <w:t>Vysvětlení ZD</w:t>
      </w:r>
      <w:bookmarkEnd w:id="20"/>
      <w:bookmarkEnd w:id="21"/>
    </w:p>
    <w:p w14:paraId="6839E613" w14:textId="09596902" w:rsidR="009A5B6A" w:rsidRPr="00EC770F" w:rsidRDefault="0024418C"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Dodavatel je oprávněn po zadavateli požadovat písemně vysvětlení zadávacích podmínek. Písemná žádost musí být zadavateli doručena nejpozději </w:t>
      </w:r>
      <w:r w:rsidR="001B045C">
        <w:rPr>
          <w:rFonts w:cstheme="minorHAnsi"/>
          <w:sz w:val="22"/>
          <w:szCs w:val="22"/>
        </w:rPr>
        <w:t>4</w:t>
      </w:r>
      <w:r w:rsidRPr="00EC770F">
        <w:rPr>
          <w:rFonts w:cstheme="minorHAnsi"/>
          <w:sz w:val="22"/>
          <w:szCs w:val="22"/>
        </w:rPr>
        <w:t xml:space="preserve"> pracovní dny před uplynutím lhůty pro podání nabídek. Vysvětlení zadávacích podmínek může zadavatel poskytnout i bez předchozí žádosti nebo na základě pozdě doručené žádosti. </w:t>
      </w:r>
    </w:p>
    <w:p w14:paraId="0EA83293" w14:textId="496858DA" w:rsidR="0024418C" w:rsidRPr="00EC770F" w:rsidRDefault="0024418C"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Zadavatel uveřejní, odešle nebo předá vysvětlení zadávacích podmínek, případně související dokumenty, nejpozději do </w:t>
      </w:r>
      <w:r w:rsidRPr="00694FEF">
        <w:rPr>
          <w:rFonts w:cstheme="minorHAnsi"/>
          <w:sz w:val="22"/>
          <w:szCs w:val="22"/>
        </w:rPr>
        <w:t>2</w:t>
      </w:r>
      <w:r w:rsidRPr="00EC770F">
        <w:rPr>
          <w:rFonts w:cstheme="minorHAnsi"/>
          <w:sz w:val="22"/>
          <w:szCs w:val="22"/>
        </w:rPr>
        <w:t xml:space="preserve"> pracovních dnů po doručení žádosti podle předchozí věty. Pokud je žádost o vysvětlení zadávacích podmínek doručena včas a zadavatel neuveřejní, neodešle nebo nepředá vysvětlení do </w:t>
      </w:r>
      <w:r w:rsidRPr="00694FEF">
        <w:rPr>
          <w:rFonts w:cstheme="minorHAnsi"/>
          <w:sz w:val="22"/>
          <w:szCs w:val="22"/>
        </w:rPr>
        <w:t>2</w:t>
      </w:r>
      <w:r w:rsidRPr="00EC770F">
        <w:rPr>
          <w:rFonts w:cstheme="minorHAnsi"/>
          <w:sz w:val="22"/>
          <w:szCs w:val="22"/>
        </w:rPr>
        <w:t xml:space="preserve"> pracovních dnů, prodlouží lhůtu pro podání nabídek nejméně o tolik pracovních dnů, o kolik přesáhla doba od doručení žádosti o vysvětlení zadávacích podmínek do</w:t>
      </w:r>
      <w:r w:rsidR="005A2250">
        <w:rPr>
          <w:rFonts w:cstheme="minorHAnsi"/>
          <w:sz w:val="22"/>
          <w:szCs w:val="22"/>
        </w:rPr>
        <w:t> </w:t>
      </w:r>
      <w:r w:rsidRPr="00EC770F">
        <w:rPr>
          <w:rFonts w:cstheme="minorHAnsi"/>
          <w:sz w:val="22"/>
          <w:szCs w:val="22"/>
        </w:rPr>
        <w:t>uveřejnění, odeslání nebo předání</w:t>
      </w:r>
      <w:r w:rsidR="00382EC1" w:rsidRPr="00EC770F">
        <w:rPr>
          <w:rFonts w:cstheme="minorHAnsi"/>
          <w:sz w:val="22"/>
          <w:szCs w:val="22"/>
        </w:rPr>
        <w:t xml:space="preserve"> </w:t>
      </w:r>
      <w:r w:rsidRPr="00EC770F">
        <w:rPr>
          <w:rFonts w:cstheme="minorHAnsi"/>
          <w:sz w:val="22"/>
          <w:szCs w:val="22"/>
        </w:rPr>
        <w:t>vysvětlení 2 pracovní dny.</w:t>
      </w:r>
    </w:p>
    <w:p w14:paraId="348B88C3" w14:textId="13B60175" w:rsidR="002612EA" w:rsidRPr="00EC770F" w:rsidRDefault="002612EA"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 xml:space="preserve">Vysvětlení zadávacích podmínek bez identifikace dodavatele, který o vysvětlení požádal, včetně přesného znění požadavku podle odstavce </w:t>
      </w:r>
      <w:r w:rsidR="006C5E81">
        <w:rPr>
          <w:rFonts w:cstheme="minorHAnsi"/>
          <w:sz w:val="22"/>
          <w:szCs w:val="22"/>
        </w:rPr>
        <w:t>1</w:t>
      </w:r>
      <w:r w:rsidRPr="00EC770F">
        <w:rPr>
          <w:rFonts w:cstheme="minorHAnsi"/>
          <w:sz w:val="22"/>
          <w:szCs w:val="22"/>
        </w:rPr>
        <w:t xml:space="preserve"> odešle zadavatel současně všem dodavatelům, které vyzval v rámci uzavřené výzvy, nebo uveřejní stejným způsobem, jakým uveřejnil výzvu k</w:t>
      </w:r>
      <w:r w:rsidR="005A2250">
        <w:rPr>
          <w:rFonts w:cstheme="minorHAnsi"/>
          <w:sz w:val="22"/>
          <w:szCs w:val="22"/>
        </w:rPr>
        <w:t> </w:t>
      </w:r>
      <w:r w:rsidRPr="00EC770F">
        <w:rPr>
          <w:rFonts w:cstheme="minorHAnsi"/>
          <w:sz w:val="22"/>
          <w:szCs w:val="22"/>
        </w:rPr>
        <w:t>podání nabídek.</w:t>
      </w:r>
    </w:p>
    <w:p w14:paraId="5ED58342" w14:textId="77777777" w:rsidR="00382EC1" w:rsidRPr="00EC770F" w:rsidRDefault="00223868"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Zadávací podmínky může zadavatel změnit nebo doplnit před uplynutím lhůty pro podání nabídek. Změna nebo doplnění zadávacích podmínek musí být uveřejněna nebo oznámena dodavatelům stejným způsobem jako zadávací podmínka, která byla změněna nebo doplněna.</w:t>
      </w:r>
    </w:p>
    <w:p w14:paraId="77518D88" w14:textId="021605CD" w:rsidR="00EC770F" w:rsidRPr="006C24C5" w:rsidRDefault="00223868" w:rsidP="00F32BDB">
      <w:pPr>
        <w:pStyle w:val="Odstavecseseznamem"/>
        <w:numPr>
          <w:ilvl w:val="0"/>
          <w:numId w:val="25"/>
        </w:numPr>
        <w:ind w:hanging="438"/>
        <w:contextualSpacing w:val="0"/>
        <w:jc w:val="both"/>
        <w:rPr>
          <w:rFonts w:cstheme="minorHAnsi"/>
          <w:sz w:val="22"/>
          <w:szCs w:val="22"/>
        </w:rPr>
      </w:pPr>
      <w:r w:rsidRPr="00EC770F">
        <w:rPr>
          <w:rFonts w:cstheme="minorHAnsi"/>
          <w:sz w:val="22"/>
          <w:szCs w:val="22"/>
        </w:rPr>
        <w:t>Pokud to povaha doplnění nebo změny zadávacích podmínek vyžaduje, zadavatel současně přiměřeně prodlouží lhůtu pro podání nabídek. V případě takové změny nebo doplnění zadávacích podmínek, která může rozšířit okruh možných účastníků výběrového řízení, prodlouží zadavatel lhůtu tak, aby od odeslání změny nebo doplnění zadávacích podmínek činila nejméně celou svou původní délku.</w:t>
      </w:r>
    </w:p>
    <w:p w14:paraId="7EB1EC51" w14:textId="704D58DB" w:rsidR="00936615" w:rsidRPr="00CF3947" w:rsidRDefault="00892EA4"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2" w:name="_Toc149915411"/>
      <w:bookmarkStart w:id="23" w:name="_Toc195520400"/>
      <w:r w:rsidRPr="00CF3947">
        <w:rPr>
          <w:rFonts w:ascii="Times New Roman" w:eastAsia="Times New Roman" w:hAnsi="Times New Roman" w:cs="Times New Roman"/>
          <w:b/>
          <w:bCs/>
          <w:color w:val="0000FF"/>
          <w:sz w:val="26"/>
          <w:szCs w:val="26"/>
        </w:rPr>
        <w:t>Otevírání, posouzení a hodnocení nabídek</w:t>
      </w:r>
      <w:bookmarkEnd w:id="22"/>
      <w:bookmarkEnd w:id="23"/>
    </w:p>
    <w:p w14:paraId="60DC4954" w14:textId="4D6C86D6" w:rsidR="00A83B89" w:rsidRPr="005E3E4B" w:rsidRDefault="00A83B89"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4" w:name="_Toc195520401"/>
      <w:r w:rsidRPr="005E3E4B">
        <w:rPr>
          <w:rFonts w:ascii="Times New Roman" w:eastAsia="Times New Roman" w:hAnsi="Times New Roman" w:cs="Times New Roman"/>
          <w:b/>
          <w:bCs/>
          <w:color w:val="0000FF"/>
          <w:sz w:val="24"/>
          <w:szCs w:val="24"/>
        </w:rPr>
        <w:t>Společná ustanovení</w:t>
      </w:r>
      <w:bookmarkEnd w:id="24"/>
    </w:p>
    <w:p w14:paraId="334280C1" w14:textId="05A044C1" w:rsidR="002612EA" w:rsidRPr="00EC770F" w:rsidRDefault="00BB26E6" w:rsidP="00F32BD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t>O</w:t>
      </w:r>
      <w:r w:rsidR="00936615" w:rsidRPr="00EC770F">
        <w:rPr>
          <w:rFonts w:cstheme="minorHAnsi"/>
          <w:sz w:val="22"/>
          <w:szCs w:val="22"/>
        </w:rPr>
        <w:t xml:space="preserve">tevírání, posouzení a hodnocení nabídek </w:t>
      </w:r>
      <w:r w:rsidR="002612EA" w:rsidRPr="00EC770F">
        <w:rPr>
          <w:rFonts w:cstheme="minorHAnsi"/>
          <w:sz w:val="22"/>
          <w:szCs w:val="22"/>
        </w:rPr>
        <w:t>provádí:</w:t>
      </w:r>
    </w:p>
    <w:p w14:paraId="77E520D8" w14:textId="58149157"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t xml:space="preserve">zadavatel, </w:t>
      </w:r>
    </w:p>
    <w:p w14:paraId="5E47AA68" w14:textId="3CD40924"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t xml:space="preserve">jiná osoba pověřená zadavatelem (dále jen „pověřená osoba“) nebo </w:t>
      </w:r>
    </w:p>
    <w:p w14:paraId="045DF2CD" w14:textId="2D6F76F5" w:rsidR="002612EA" w:rsidRPr="00EC770F" w:rsidRDefault="002612EA" w:rsidP="00F32BDB">
      <w:pPr>
        <w:pStyle w:val="Odstavecseseznamem"/>
        <w:numPr>
          <w:ilvl w:val="0"/>
          <w:numId w:val="27"/>
        </w:numPr>
        <w:ind w:left="993" w:hanging="426"/>
        <w:contextualSpacing w:val="0"/>
        <w:jc w:val="both"/>
        <w:rPr>
          <w:rFonts w:cstheme="minorHAnsi"/>
          <w:sz w:val="22"/>
          <w:szCs w:val="22"/>
        </w:rPr>
      </w:pPr>
      <w:r w:rsidRPr="00EC770F">
        <w:rPr>
          <w:rFonts w:cstheme="minorHAnsi"/>
          <w:sz w:val="22"/>
          <w:szCs w:val="22"/>
        </w:rPr>
        <w:t>komise jmenovaná zadavatelem.</w:t>
      </w:r>
    </w:p>
    <w:p w14:paraId="2833566B" w14:textId="74C9BE72" w:rsidR="002612EA" w:rsidRPr="00EC770F" w:rsidRDefault="002612EA" w:rsidP="00F32BD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lastRenderedPageBreak/>
        <w:t>Osoby, které posuzují a hodnotí nabídky, nesmí být ve vztahu k zakázce a účastníkům ve střetu zájmů. Před zahájením posouzení a hodnocení nabídek musí potvrdit neexistenci střetu zájmů podpisem čestného prohlášení o neexistenci střetu zájmů.</w:t>
      </w:r>
    </w:p>
    <w:p w14:paraId="08F09C15" w14:textId="091D4E70" w:rsidR="00F83C0B" w:rsidRPr="00A93CD6" w:rsidRDefault="002612EA" w:rsidP="00F83C0B">
      <w:pPr>
        <w:pStyle w:val="Odstavecseseznamem"/>
        <w:numPr>
          <w:ilvl w:val="0"/>
          <w:numId w:val="26"/>
        </w:numPr>
        <w:ind w:hanging="438"/>
        <w:contextualSpacing w:val="0"/>
        <w:jc w:val="both"/>
        <w:rPr>
          <w:rFonts w:cstheme="minorHAnsi"/>
          <w:sz w:val="22"/>
          <w:szCs w:val="22"/>
        </w:rPr>
      </w:pPr>
      <w:r w:rsidRPr="00EC770F">
        <w:rPr>
          <w:rFonts w:cstheme="minorHAnsi"/>
          <w:sz w:val="22"/>
          <w:szCs w:val="22"/>
        </w:rPr>
        <w:t>O otevírání, posouzení a hodnocení nabídek se pořizuje protokol obsahující rozhodné skutečnosti</w:t>
      </w:r>
      <w:r w:rsidR="00936615" w:rsidRPr="00EC770F">
        <w:rPr>
          <w:rFonts w:cstheme="minorHAnsi"/>
          <w:sz w:val="22"/>
          <w:szCs w:val="22"/>
        </w:rPr>
        <w:t xml:space="preserve">, týkající se posouzení a hodnocení nabídek: </w:t>
      </w:r>
    </w:p>
    <w:p w14:paraId="36706CAA" w14:textId="0708FD24" w:rsidR="00E04B0D" w:rsidRPr="00F83C0B" w:rsidRDefault="00936615" w:rsidP="00F83C0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jména a podpisy osob, které provedly otevírání, posouzení a hodnocení nabídek; </w:t>
      </w:r>
    </w:p>
    <w:p w14:paraId="65F3D85D" w14:textId="0262353C"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doručených nabídek, včetně identifikačních údajů účastníků, datum a čas doručení nabídek; </w:t>
      </w:r>
    </w:p>
    <w:p w14:paraId="2B88076F" w14:textId="0CA0EF0E"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účastníků vyzvaných k doplnění/objasnění nabídky, pokud byli vyzváni; </w:t>
      </w:r>
    </w:p>
    <w:p w14:paraId="24FC580A" w14:textId="14FF9EAB"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seznam vyloučených účastníků s uvedením důvodu jejich vyloučení; </w:t>
      </w:r>
    </w:p>
    <w:p w14:paraId="0F59A3FF" w14:textId="2D76C188" w:rsidR="002612E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 xml:space="preserve">popis způsobu a odůvodnění hodnocení nabídek, pokud nebyla hodnocena pouze cena; </w:t>
      </w:r>
    </w:p>
    <w:p w14:paraId="778C43E0" w14:textId="3FEB4A92" w:rsidR="00D13B9A" w:rsidRPr="00EC770F" w:rsidRDefault="00936615" w:rsidP="00F32BDB">
      <w:pPr>
        <w:pStyle w:val="Odstavecseseznamem"/>
        <w:numPr>
          <w:ilvl w:val="0"/>
          <w:numId w:val="28"/>
        </w:numPr>
        <w:ind w:left="993" w:hanging="426"/>
        <w:contextualSpacing w:val="0"/>
        <w:jc w:val="both"/>
        <w:rPr>
          <w:rFonts w:cstheme="minorHAnsi"/>
          <w:sz w:val="22"/>
          <w:szCs w:val="22"/>
        </w:rPr>
      </w:pPr>
      <w:r w:rsidRPr="00EC770F">
        <w:rPr>
          <w:rFonts w:cstheme="minorHAnsi"/>
          <w:sz w:val="22"/>
          <w:szCs w:val="22"/>
        </w:rPr>
        <w:t>výsledek hodnocení.</w:t>
      </w:r>
    </w:p>
    <w:p w14:paraId="787BF92F" w14:textId="2901FB3E" w:rsidR="00A83B89" w:rsidRPr="005E3E4B" w:rsidRDefault="00A83B89"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5" w:name="_Toc195520402"/>
      <w:r w:rsidRPr="005E3E4B">
        <w:rPr>
          <w:rFonts w:ascii="Times New Roman" w:eastAsia="Times New Roman" w:hAnsi="Times New Roman" w:cs="Times New Roman"/>
          <w:b/>
          <w:bCs/>
          <w:color w:val="0000FF"/>
          <w:sz w:val="24"/>
          <w:szCs w:val="24"/>
        </w:rPr>
        <w:t>Otevírání nabídek</w:t>
      </w:r>
      <w:bookmarkEnd w:id="25"/>
    </w:p>
    <w:p w14:paraId="104F7FD7" w14:textId="1A311BEF" w:rsidR="00382EC1" w:rsidRDefault="00A83B89" w:rsidP="00F32BDB">
      <w:pPr>
        <w:pStyle w:val="Odstavecseseznamem"/>
        <w:numPr>
          <w:ilvl w:val="0"/>
          <w:numId w:val="29"/>
        </w:numPr>
        <w:ind w:hanging="438"/>
        <w:contextualSpacing w:val="0"/>
        <w:jc w:val="both"/>
        <w:rPr>
          <w:rFonts w:cstheme="minorHAnsi"/>
          <w:sz w:val="22"/>
          <w:szCs w:val="22"/>
        </w:rPr>
      </w:pPr>
      <w:r w:rsidRPr="00EC770F">
        <w:rPr>
          <w:rFonts w:cstheme="minorHAnsi"/>
          <w:sz w:val="22"/>
          <w:szCs w:val="22"/>
        </w:rPr>
        <w:t>Nabídky nesmí být otevřeny před uplynutím lhůty pro podání nabídek. Otevírají se pouze nabídky doručené ve lhůtě pro podání nabídek</w:t>
      </w:r>
      <w:r w:rsidR="000D3C35" w:rsidRPr="00EC770F">
        <w:rPr>
          <w:rFonts w:cstheme="minorHAnsi"/>
          <w:sz w:val="22"/>
          <w:szCs w:val="22"/>
        </w:rPr>
        <w:t>. Na nabídky doručené po uplynutí lhůty pro</w:t>
      </w:r>
      <w:r w:rsidR="005A2250">
        <w:rPr>
          <w:rFonts w:cstheme="minorHAnsi"/>
          <w:sz w:val="22"/>
          <w:szCs w:val="22"/>
        </w:rPr>
        <w:t> </w:t>
      </w:r>
      <w:r w:rsidR="000D3C35" w:rsidRPr="00EC770F">
        <w:rPr>
          <w:rFonts w:cstheme="minorHAnsi"/>
          <w:sz w:val="22"/>
          <w:szCs w:val="22"/>
        </w:rPr>
        <w:t>podání nabídek se hledí, jako by nebyly podány a v průběhu výběrového řízení se k</w:t>
      </w:r>
      <w:r w:rsidR="00837C67">
        <w:rPr>
          <w:rFonts w:cstheme="minorHAnsi"/>
          <w:sz w:val="22"/>
          <w:szCs w:val="22"/>
        </w:rPr>
        <w:t> </w:t>
      </w:r>
      <w:r w:rsidR="000D3C35" w:rsidRPr="00EC770F">
        <w:rPr>
          <w:rFonts w:cstheme="minorHAnsi"/>
          <w:sz w:val="22"/>
          <w:szCs w:val="22"/>
        </w:rPr>
        <w:t>nim</w:t>
      </w:r>
      <w:r w:rsidR="00837C67">
        <w:rPr>
          <w:rFonts w:cstheme="minorHAnsi"/>
          <w:sz w:val="22"/>
          <w:szCs w:val="22"/>
        </w:rPr>
        <w:t xml:space="preserve"> nepřihlíží</w:t>
      </w:r>
      <w:r w:rsidR="000D3C35" w:rsidRPr="00EC770F">
        <w:rPr>
          <w:rFonts w:cstheme="minorHAnsi"/>
          <w:sz w:val="22"/>
          <w:szCs w:val="22"/>
        </w:rPr>
        <w:t xml:space="preserve">. </w:t>
      </w:r>
    </w:p>
    <w:p w14:paraId="0F74D6B3" w14:textId="69096F2C" w:rsidR="00B53B46" w:rsidRPr="00EC770F" w:rsidRDefault="00B53B46" w:rsidP="00F32BDB">
      <w:pPr>
        <w:pStyle w:val="Odstavecseseznamem"/>
        <w:numPr>
          <w:ilvl w:val="0"/>
          <w:numId w:val="29"/>
        </w:numPr>
        <w:ind w:hanging="438"/>
        <w:contextualSpacing w:val="0"/>
        <w:jc w:val="both"/>
        <w:rPr>
          <w:rFonts w:cstheme="minorHAnsi"/>
          <w:sz w:val="22"/>
          <w:szCs w:val="22"/>
        </w:rPr>
      </w:pPr>
      <w:r w:rsidRPr="00B53B46">
        <w:rPr>
          <w:rFonts w:cstheme="minorHAnsi"/>
          <w:sz w:val="22"/>
          <w:szCs w:val="22"/>
        </w:rPr>
        <w:t>Nabídky musí být otevřeny bez zbytečného odkladu po skončení lhůty pro podání nabídek</w:t>
      </w:r>
      <w:r>
        <w:rPr>
          <w:rFonts w:cstheme="minorHAnsi"/>
          <w:sz w:val="22"/>
          <w:szCs w:val="22"/>
        </w:rPr>
        <w:t>.</w:t>
      </w:r>
    </w:p>
    <w:p w14:paraId="4CF0DFF5" w14:textId="4CD2F57C" w:rsidR="001922F2" w:rsidRPr="00EC770F" w:rsidRDefault="000D3C35" w:rsidP="00F32BDB">
      <w:pPr>
        <w:pStyle w:val="Odstavecseseznamem"/>
        <w:numPr>
          <w:ilvl w:val="0"/>
          <w:numId w:val="29"/>
        </w:numPr>
        <w:ind w:hanging="438"/>
        <w:contextualSpacing w:val="0"/>
        <w:jc w:val="both"/>
        <w:rPr>
          <w:rFonts w:cstheme="minorHAnsi"/>
          <w:sz w:val="22"/>
          <w:szCs w:val="22"/>
        </w:rPr>
      </w:pPr>
      <w:r w:rsidRPr="00EC770F">
        <w:rPr>
          <w:rFonts w:cstheme="minorHAnsi"/>
          <w:sz w:val="22"/>
          <w:szCs w:val="22"/>
        </w:rPr>
        <w:t>Otevřením nabídky podané v elektronické</w:t>
      </w:r>
      <w:r w:rsidR="00266068">
        <w:rPr>
          <w:rFonts w:cstheme="minorHAnsi"/>
          <w:sz w:val="22"/>
          <w:szCs w:val="22"/>
        </w:rPr>
        <w:t>m</w:t>
      </w:r>
      <w:r w:rsidRPr="00EC770F">
        <w:rPr>
          <w:rFonts w:cstheme="minorHAnsi"/>
          <w:sz w:val="22"/>
          <w:szCs w:val="22"/>
        </w:rPr>
        <w:t xml:space="preserve"> </w:t>
      </w:r>
      <w:r w:rsidR="00266068">
        <w:rPr>
          <w:rFonts w:cstheme="minorHAnsi"/>
          <w:sz w:val="22"/>
          <w:szCs w:val="22"/>
        </w:rPr>
        <w:t>nástroji</w:t>
      </w:r>
      <w:r w:rsidRPr="00EC770F">
        <w:rPr>
          <w:rFonts w:cstheme="minorHAnsi"/>
          <w:sz w:val="22"/>
          <w:szCs w:val="22"/>
        </w:rPr>
        <w:t xml:space="preserve"> se rozumí zpřístupnění jejího obsahu.</w:t>
      </w:r>
    </w:p>
    <w:p w14:paraId="64FE972C" w14:textId="1EE71C7B" w:rsidR="00905171" w:rsidRPr="005E3E4B" w:rsidRDefault="00936615"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6" w:name="_Toc195520403"/>
      <w:r w:rsidRPr="005E3E4B">
        <w:rPr>
          <w:rFonts w:ascii="Times New Roman" w:eastAsia="Times New Roman" w:hAnsi="Times New Roman" w:cs="Times New Roman"/>
          <w:b/>
          <w:bCs/>
          <w:color w:val="0000FF"/>
          <w:sz w:val="24"/>
          <w:szCs w:val="24"/>
        </w:rPr>
        <w:t>Posouzení a hodnocení nabídek</w:t>
      </w:r>
      <w:bookmarkEnd w:id="26"/>
    </w:p>
    <w:p w14:paraId="4AABC7F9" w14:textId="6280DBFC" w:rsidR="00AF3123" w:rsidRPr="00837C67"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komise nebo pověřená osoba provede posouzení nabídek. Posouzení nabídek spočívá v posouzení, zda jsou nabídky zpracovány v souladu se zadávacími podmínkami.</w:t>
      </w:r>
    </w:p>
    <w:p w14:paraId="54ED383C" w14:textId="3BCB8F89" w:rsidR="0068614F" w:rsidRPr="00837C67"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Jestliže nabídka </w:t>
      </w:r>
      <w:r w:rsidR="00DE7BB8" w:rsidRPr="00DE7BB8">
        <w:rPr>
          <w:rFonts w:cstheme="minorHAnsi"/>
          <w:sz w:val="22"/>
          <w:szCs w:val="22"/>
        </w:rPr>
        <w:t>nesplňuje zadávací podmínky</w:t>
      </w:r>
      <w:r w:rsidRPr="00EC770F">
        <w:rPr>
          <w:rFonts w:cstheme="minorHAnsi"/>
          <w:sz w:val="22"/>
          <w:szCs w:val="22"/>
        </w:rPr>
        <w:t>, může být účastník, který nabídku podal, vyzván k</w:t>
      </w:r>
      <w:r w:rsidR="005A2250">
        <w:rPr>
          <w:rFonts w:cstheme="minorHAnsi"/>
          <w:sz w:val="22"/>
          <w:szCs w:val="22"/>
        </w:rPr>
        <w:t> </w:t>
      </w:r>
      <w:r w:rsidRPr="00EC770F">
        <w:rPr>
          <w:rFonts w:cstheme="minorHAnsi"/>
          <w:sz w:val="22"/>
          <w:szCs w:val="22"/>
        </w:rPr>
        <w:t>jejímu doplnění nebo objasnění. Doplněním nebo objasněním nabídek nesmí být změněna nabídková cena a/nebo údaje a informace, které jsou předmětem hodnocení</w:t>
      </w:r>
      <w:r w:rsidR="00433BAD">
        <w:rPr>
          <w:rFonts w:cstheme="minorHAnsi"/>
          <w:sz w:val="22"/>
          <w:szCs w:val="22"/>
        </w:rPr>
        <w:t>.</w:t>
      </w:r>
    </w:p>
    <w:p w14:paraId="0FA99E9B" w14:textId="43B41787" w:rsidR="00905171" w:rsidRPr="00EC770F" w:rsidRDefault="00905171"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může vyloučit účastníka, pokud jeho nabídka nesplňuje zadávací podmínky, tzn., pokud údaje, doklady, vzorky nebo modely předložené účastníkem:</w:t>
      </w:r>
    </w:p>
    <w:p w14:paraId="34FC8EE6" w14:textId="4F7CBE0F" w:rsidR="00905171"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 xml:space="preserve">nesplňují zadávací podmínky nebo je účastník ve stanovené lhůtě nedoložil, </w:t>
      </w:r>
    </w:p>
    <w:p w14:paraId="196317DC" w14:textId="7F943038" w:rsidR="00A27F4A"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 xml:space="preserve">nebyly účastníkem objasněny nebo doplněny na základě žádosti zadavatele, nebo </w:t>
      </w:r>
    </w:p>
    <w:p w14:paraId="2125BB7A" w14:textId="730ACE53" w:rsidR="00AC4A3F" w:rsidRPr="00EC770F" w:rsidRDefault="00905171" w:rsidP="00F32BDB">
      <w:pPr>
        <w:pStyle w:val="Odstavecseseznamem"/>
        <w:numPr>
          <w:ilvl w:val="0"/>
          <w:numId w:val="31"/>
        </w:numPr>
        <w:ind w:left="993" w:hanging="426"/>
        <w:contextualSpacing w:val="0"/>
        <w:jc w:val="both"/>
        <w:rPr>
          <w:rFonts w:cstheme="minorHAnsi"/>
          <w:sz w:val="22"/>
          <w:szCs w:val="22"/>
        </w:rPr>
      </w:pPr>
      <w:r w:rsidRPr="00EC770F">
        <w:rPr>
          <w:rFonts w:cstheme="minorHAnsi"/>
          <w:sz w:val="22"/>
          <w:szCs w:val="22"/>
        </w:rPr>
        <w:t>neodpovídají skutečnosti a měly nebo mohou mít vliv na posouzení splnění zadávacích podmínek nebo na naplnění kritérií hodnocení.</w:t>
      </w:r>
    </w:p>
    <w:p w14:paraId="7C542F9C" w14:textId="0B571CF7" w:rsidR="000D3C35" w:rsidRPr="00EC770F"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může vyloučit účastníka pro nezpůsobilost, pokud prokáže, že:</w:t>
      </w:r>
    </w:p>
    <w:p w14:paraId="3E8F0862" w14:textId="743D12D2" w:rsidR="00BA5AB7" w:rsidRPr="00EC770F" w:rsidRDefault="00BA5AB7"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 xml:space="preserve">plnění nabízené účastníkem by vedlo k nedodržování povinností vyplývajících z předpisů práva životního prostředí, sociálních nebo pracovněprávních předpisů nebo kolektivních smluv vztahujících se k předmětu zadávané zakázky, </w:t>
      </w:r>
    </w:p>
    <w:p w14:paraId="7CDCA339" w14:textId="6608099C"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lastRenderedPageBreak/>
        <w:t xml:space="preserve">došlo ke střetu zájmů a jiné opatření k nápravě, kromě zrušení výběrového řízení, není možné, </w:t>
      </w:r>
    </w:p>
    <w:p w14:paraId="773256FB" w14:textId="0ADD1952" w:rsidR="00E04B0D" w:rsidRPr="00A93CD6" w:rsidRDefault="00BA5AB7" w:rsidP="00A93CD6">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došlo k narušení hospodářské soutěže předchozí účastí účastníka výběrového řízení při</w:t>
      </w:r>
      <w:r w:rsidR="005A2250">
        <w:rPr>
          <w:rFonts w:cstheme="minorHAnsi"/>
          <w:sz w:val="22"/>
          <w:szCs w:val="22"/>
        </w:rPr>
        <w:t> </w:t>
      </w:r>
      <w:r w:rsidRPr="00EC770F">
        <w:rPr>
          <w:rFonts w:cstheme="minorHAnsi"/>
          <w:sz w:val="22"/>
          <w:szCs w:val="22"/>
        </w:rPr>
        <w:t>přípravě výběrového řízení, jiné opatření k nápravě není možné a účastník výběrového</w:t>
      </w:r>
      <w:r w:rsidR="00A93CD6">
        <w:rPr>
          <w:rFonts w:cstheme="minorHAnsi"/>
          <w:sz w:val="22"/>
          <w:szCs w:val="22"/>
        </w:rPr>
        <w:t xml:space="preserve"> </w:t>
      </w:r>
      <w:r w:rsidRPr="00A93CD6">
        <w:rPr>
          <w:rFonts w:cstheme="minorHAnsi"/>
          <w:sz w:val="22"/>
          <w:szCs w:val="22"/>
        </w:rPr>
        <w:t>řízení na písemnou výzvu zadavatele neprokázal, že k narušení hospodářské soutěže nedošlo,</w:t>
      </w:r>
    </w:p>
    <w:p w14:paraId="230232B9" w14:textId="1A1E9329"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 xml:space="preserve">účastník se dopustil v posledních 3 letech před zahájením výběrového řízení závažných nebo dlouhodobých pochybení při plnění dřívějšího smluvního vztahu se zadavatelem zadávané zakázky, nebo s jiným zadavatelem, která vedla ke vzniku škody, předčasnému ukončení smluvního vztahu nebo jiným srovnatelným sankcím, </w:t>
      </w:r>
    </w:p>
    <w:p w14:paraId="64675363" w14:textId="22004F1B"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účastník se pokusil neoprávněně ovlivnit rozhodnutí zadavatele ve výběrovém řízení nebo se neoprávněně pokusil o získání neveřejných informací, které by mu mohly zajistit neoprávněné výhody ve výběrovém řízení, nebo</w:t>
      </w:r>
    </w:p>
    <w:p w14:paraId="3320B30E" w14:textId="7E92F438" w:rsidR="000D3C35" w:rsidRPr="00EC770F" w:rsidRDefault="000D3C35" w:rsidP="00F32BDB">
      <w:pPr>
        <w:pStyle w:val="Odstavecseseznamem"/>
        <w:numPr>
          <w:ilvl w:val="0"/>
          <w:numId w:val="32"/>
        </w:numPr>
        <w:ind w:left="993" w:hanging="426"/>
        <w:contextualSpacing w:val="0"/>
        <w:jc w:val="both"/>
        <w:rPr>
          <w:rFonts w:cstheme="minorHAnsi"/>
          <w:sz w:val="22"/>
          <w:szCs w:val="22"/>
        </w:rPr>
      </w:pPr>
      <w:r w:rsidRPr="00EC770F">
        <w:rPr>
          <w:rFonts w:cstheme="minorHAnsi"/>
          <w:sz w:val="22"/>
          <w:szCs w:val="22"/>
        </w:rPr>
        <w:t>účastník se dopustil v posledních 3 letech před zahájením výběrového řízení nebo po</w:t>
      </w:r>
      <w:r w:rsidR="005A2250">
        <w:rPr>
          <w:rFonts w:cstheme="minorHAnsi"/>
          <w:sz w:val="22"/>
          <w:szCs w:val="22"/>
        </w:rPr>
        <w:t> </w:t>
      </w:r>
      <w:r w:rsidRPr="00EC770F">
        <w:rPr>
          <w:rFonts w:cstheme="minorHAnsi"/>
          <w:sz w:val="22"/>
          <w:szCs w:val="22"/>
        </w:rPr>
        <w:t>zahájení výběrového řízení závažného profesního pochybení, které zpochybňuje jeho důvěryhodnost, včetně pochybení, za která byl disciplinárně potrestán, nebo mu bylo uloženo kárné opatření.</w:t>
      </w:r>
    </w:p>
    <w:p w14:paraId="55F09A50" w14:textId="4F9E952C" w:rsidR="00C347CA" w:rsidRPr="00360A9D" w:rsidRDefault="00C347CA" w:rsidP="00360A9D">
      <w:pPr>
        <w:pStyle w:val="Odstavecseseznamem"/>
        <w:numPr>
          <w:ilvl w:val="0"/>
          <w:numId w:val="30"/>
        </w:numPr>
        <w:ind w:hanging="438"/>
        <w:contextualSpacing w:val="0"/>
        <w:jc w:val="both"/>
        <w:rPr>
          <w:rFonts w:cstheme="minorHAnsi"/>
          <w:sz w:val="22"/>
          <w:szCs w:val="22"/>
        </w:rPr>
      </w:pPr>
      <w:r w:rsidRPr="00360A9D">
        <w:rPr>
          <w:rFonts w:cstheme="minorHAnsi"/>
          <w:sz w:val="22"/>
          <w:szCs w:val="22"/>
        </w:rPr>
        <w:t xml:space="preserve">Zadavatel může vyloučit účastníka </w:t>
      </w:r>
      <w:r>
        <w:rPr>
          <w:rFonts w:cstheme="minorHAnsi"/>
          <w:sz w:val="22"/>
          <w:szCs w:val="22"/>
        </w:rPr>
        <w:t>výběrového</w:t>
      </w:r>
      <w:r w:rsidRPr="00360A9D">
        <w:rPr>
          <w:rFonts w:cstheme="minorHAnsi"/>
          <w:sz w:val="22"/>
          <w:szCs w:val="22"/>
        </w:rPr>
        <w:t xml:space="preserve"> řízení pro nezpůsobilost také, pokud na základě věrohodných informací získá důvodné podezření, že účastník </w:t>
      </w:r>
      <w:r>
        <w:rPr>
          <w:rFonts w:cstheme="minorHAnsi"/>
          <w:sz w:val="22"/>
          <w:szCs w:val="22"/>
        </w:rPr>
        <w:t>výběrového</w:t>
      </w:r>
      <w:r w:rsidRPr="00360A9D">
        <w:rPr>
          <w:rFonts w:cstheme="minorHAnsi"/>
          <w:sz w:val="22"/>
          <w:szCs w:val="22"/>
        </w:rPr>
        <w:t xml:space="preserve"> řízení</w:t>
      </w:r>
    </w:p>
    <w:p w14:paraId="74414E74" w14:textId="77777777" w:rsidR="00C347CA" w:rsidRDefault="00C347CA" w:rsidP="00A266E3">
      <w:pPr>
        <w:pStyle w:val="Odstavecseseznamem"/>
        <w:numPr>
          <w:ilvl w:val="1"/>
          <w:numId w:val="2"/>
        </w:numPr>
        <w:ind w:left="993"/>
        <w:contextualSpacing w:val="0"/>
        <w:jc w:val="both"/>
        <w:rPr>
          <w:rFonts w:cstheme="minorHAnsi"/>
          <w:sz w:val="22"/>
          <w:szCs w:val="22"/>
        </w:rPr>
      </w:pPr>
      <w:r w:rsidRPr="00360A9D">
        <w:rPr>
          <w:rFonts w:cstheme="minorHAnsi"/>
          <w:sz w:val="22"/>
          <w:szCs w:val="22"/>
        </w:rPr>
        <w:t>uzavřel s jinými osobami zakázanou dohodu podle zákona o ochraně hospodářské soutěže v souvislosti se zadávanou veřejnou zakázkou, nebo</w:t>
      </w:r>
    </w:p>
    <w:p w14:paraId="43123CFD" w14:textId="563542FC" w:rsidR="000D3C35" w:rsidRPr="00E04B0D" w:rsidRDefault="00C347CA" w:rsidP="00E04B0D">
      <w:pPr>
        <w:pStyle w:val="Odstavecseseznamem"/>
        <w:numPr>
          <w:ilvl w:val="1"/>
          <w:numId w:val="2"/>
        </w:numPr>
        <w:ind w:left="993"/>
        <w:contextualSpacing w:val="0"/>
        <w:jc w:val="both"/>
        <w:rPr>
          <w:rFonts w:cstheme="minorHAnsi"/>
          <w:sz w:val="22"/>
          <w:szCs w:val="22"/>
        </w:rPr>
      </w:pPr>
      <w:r w:rsidRPr="00360A9D">
        <w:rPr>
          <w:rFonts w:cstheme="minorHAnsi"/>
          <w:sz w:val="22"/>
          <w:szCs w:val="22"/>
        </w:rPr>
        <w:t xml:space="preserve">části nabídek, které mají být hodnoceny podle kritérií hodnocení, připravoval ve vzájemné shodě s jiným účastníkem téhož </w:t>
      </w:r>
      <w:r>
        <w:rPr>
          <w:rFonts w:cstheme="minorHAnsi"/>
          <w:sz w:val="22"/>
          <w:szCs w:val="22"/>
        </w:rPr>
        <w:t>výběrového</w:t>
      </w:r>
      <w:r w:rsidRPr="00360A9D">
        <w:rPr>
          <w:rFonts w:cstheme="minorHAnsi"/>
          <w:sz w:val="22"/>
          <w:szCs w:val="22"/>
        </w:rPr>
        <w:t xml:space="preserve"> řízení, s nímž je spojenou osobou podle zákona o daních z příjmů, a na písemnou výzvu zadavatele účastník </w:t>
      </w:r>
      <w:r>
        <w:rPr>
          <w:rFonts w:cstheme="minorHAnsi"/>
          <w:sz w:val="22"/>
          <w:szCs w:val="22"/>
        </w:rPr>
        <w:t>výběrového</w:t>
      </w:r>
      <w:r w:rsidRPr="00360A9D">
        <w:rPr>
          <w:rFonts w:cstheme="minorHAnsi"/>
          <w:sz w:val="22"/>
          <w:szCs w:val="22"/>
        </w:rPr>
        <w:t xml:space="preserve"> řízení nevysvětlil, že k takové vzájemné shodě při přípravě nabídky nedošlo.</w:t>
      </w:r>
    </w:p>
    <w:p w14:paraId="6AFB3578" w14:textId="6F3070BD" w:rsidR="000D3C35" w:rsidRPr="00EC770F"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Zadavatel může vyloučit účastníka výběrového řízení, pokud nabídka účastníka obsahuje mimořádně nízkou nabídkovou cenu, která nebyla účastníkem zdůvodněna. Pokud zadavatel posoudí nabídkovou cenu účastníka jako mimořádně nízkou, vyzve jej ke zdůvodnění jeho nabídkové ceny. </w:t>
      </w:r>
    </w:p>
    <w:p w14:paraId="1F66D74A" w14:textId="1ADF7996" w:rsidR="000D3C35"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 xml:space="preserve">Vybraného dodavatele zadavatel vyloučí z účasti ve výběrovém řízení, pokud zjistí, že jsou naplněny důvody vyloučení podle odst. 3 </w:t>
      </w:r>
      <w:r w:rsidR="00DE7BB8">
        <w:rPr>
          <w:rFonts w:cstheme="minorHAnsi"/>
          <w:sz w:val="22"/>
          <w:szCs w:val="22"/>
        </w:rPr>
        <w:t>této kapitoly</w:t>
      </w:r>
      <w:r w:rsidR="005D3F6F">
        <w:rPr>
          <w:rFonts w:cstheme="minorHAnsi"/>
          <w:sz w:val="22"/>
          <w:szCs w:val="22"/>
        </w:rPr>
        <w:t>,</w:t>
      </w:r>
      <w:r w:rsidRPr="00EC770F">
        <w:rPr>
          <w:rFonts w:cstheme="minorHAnsi"/>
          <w:sz w:val="22"/>
          <w:szCs w:val="22"/>
        </w:rPr>
        <w:t xml:space="preserve"> může prokázat naplnění důvodů podle odst. 4 písm. a) až c) této kapitoly</w:t>
      </w:r>
      <w:r w:rsidR="005D3F6F">
        <w:rPr>
          <w:rFonts w:cstheme="minorHAnsi"/>
          <w:sz w:val="22"/>
          <w:szCs w:val="22"/>
        </w:rPr>
        <w:t xml:space="preserve"> nebo by uzavřením smlouvy došlo k porušení dodržování sankcí/sankčních seznamů EU/ČR</w:t>
      </w:r>
      <w:r w:rsidRPr="00EC770F">
        <w:rPr>
          <w:rFonts w:cstheme="minorHAnsi"/>
          <w:sz w:val="22"/>
          <w:szCs w:val="22"/>
        </w:rPr>
        <w:t>.</w:t>
      </w:r>
      <w:r w:rsidR="00DE7BB8">
        <w:rPr>
          <w:rFonts w:cstheme="minorHAnsi"/>
          <w:sz w:val="22"/>
          <w:szCs w:val="22"/>
        </w:rPr>
        <w:t xml:space="preserve"> </w:t>
      </w:r>
    </w:p>
    <w:p w14:paraId="5374044F" w14:textId="4F95DA20" w:rsidR="00EC770F" w:rsidRPr="00837C67" w:rsidRDefault="000D3C35" w:rsidP="00F32BDB">
      <w:pPr>
        <w:pStyle w:val="Odstavecseseznamem"/>
        <w:numPr>
          <w:ilvl w:val="0"/>
          <w:numId w:val="30"/>
        </w:numPr>
        <w:ind w:hanging="438"/>
        <w:contextualSpacing w:val="0"/>
        <w:jc w:val="both"/>
        <w:rPr>
          <w:rFonts w:cstheme="minorHAnsi"/>
          <w:sz w:val="22"/>
          <w:szCs w:val="22"/>
        </w:rPr>
      </w:pPr>
      <w:r w:rsidRPr="00EC770F">
        <w:rPr>
          <w:rFonts w:cstheme="minorHAnsi"/>
          <w:sz w:val="22"/>
          <w:szCs w:val="22"/>
        </w:rPr>
        <w:t>Zadavatel odešle bezodkladně účastníkovi oznámení o jeho vyloučení s uvedením důvodu jeho vyloučení. Pokud si to zadavatel v oznámení výběrového řízení vyhradil, může oznámení o</w:t>
      </w:r>
      <w:r w:rsidR="005A2250">
        <w:rPr>
          <w:rFonts w:cstheme="minorHAnsi"/>
          <w:sz w:val="22"/>
          <w:szCs w:val="22"/>
        </w:rPr>
        <w:t> </w:t>
      </w:r>
      <w:r w:rsidRPr="00EC770F">
        <w:rPr>
          <w:rFonts w:cstheme="minorHAnsi"/>
          <w:sz w:val="22"/>
          <w:szCs w:val="22"/>
        </w:rPr>
        <w:t>vyloučení účastníka uveřejnit stejným způsobem, jakým uveřejnil oznámení výběrového řízení.</w:t>
      </w:r>
      <w:r w:rsidR="00CC6F58" w:rsidRPr="00EC770F">
        <w:rPr>
          <w:rFonts w:cstheme="minorHAnsi"/>
          <w:sz w:val="22"/>
          <w:szCs w:val="22"/>
        </w:rPr>
        <w:t xml:space="preserve"> </w:t>
      </w:r>
      <w:r w:rsidRPr="00EC770F">
        <w:rPr>
          <w:rFonts w:cstheme="minorHAnsi"/>
          <w:sz w:val="22"/>
          <w:szCs w:val="22"/>
        </w:rPr>
        <w:t>V takovém případě se oznámení o vyloučení účastníka považuje za doručené okamžikem uveřejnění</w:t>
      </w:r>
      <w:r w:rsidR="00CC6F58" w:rsidRPr="00EC770F">
        <w:rPr>
          <w:rFonts w:cstheme="minorHAnsi"/>
          <w:sz w:val="22"/>
          <w:szCs w:val="22"/>
        </w:rPr>
        <w:t>.</w:t>
      </w:r>
    </w:p>
    <w:p w14:paraId="274F4E79" w14:textId="6FC731E9" w:rsidR="00D25F1F" w:rsidRPr="005E3E4B" w:rsidRDefault="00837C67" w:rsidP="00F32BDB">
      <w:pPr>
        <w:pStyle w:val="Nadpis1"/>
        <w:numPr>
          <w:ilvl w:val="2"/>
          <w:numId w:val="40"/>
        </w:numPr>
        <w:spacing w:before="240" w:after="240" w:line="276" w:lineRule="auto"/>
        <w:ind w:left="1560" w:hanging="709"/>
        <w:rPr>
          <w:rFonts w:ascii="Times New Roman" w:eastAsia="Times New Roman" w:hAnsi="Times New Roman" w:cs="Times New Roman"/>
          <w:b/>
          <w:bCs/>
          <w:color w:val="0000FF"/>
          <w:sz w:val="24"/>
          <w:szCs w:val="24"/>
        </w:rPr>
      </w:pPr>
      <w:bookmarkStart w:id="27" w:name="_Toc195520404"/>
      <w:r w:rsidRPr="005E3E4B">
        <w:rPr>
          <w:rFonts w:ascii="Times New Roman" w:eastAsia="Times New Roman" w:hAnsi="Times New Roman" w:cs="Times New Roman"/>
          <w:b/>
          <w:bCs/>
          <w:color w:val="0000FF"/>
          <w:sz w:val="24"/>
          <w:szCs w:val="24"/>
        </w:rPr>
        <w:t>H</w:t>
      </w:r>
      <w:r w:rsidR="00D25F1F" w:rsidRPr="005E3E4B">
        <w:rPr>
          <w:rFonts w:ascii="Times New Roman" w:eastAsia="Times New Roman" w:hAnsi="Times New Roman" w:cs="Times New Roman"/>
          <w:b/>
          <w:bCs/>
          <w:color w:val="0000FF"/>
          <w:sz w:val="24"/>
          <w:szCs w:val="24"/>
        </w:rPr>
        <w:t>odnocení nabídek</w:t>
      </w:r>
      <w:bookmarkEnd w:id="27"/>
      <w:r w:rsidR="00D25F1F" w:rsidRPr="005E3E4B">
        <w:rPr>
          <w:rFonts w:ascii="Times New Roman" w:eastAsia="Times New Roman" w:hAnsi="Times New Roman" w:cs="Times New Roman"/>
          <w:b/>
          <w:bCs/>
          <w:color w:val="0000FF"/>
          <w:sz w:val="24"/>
          <w:szCs w:val="24"/>
        </w:rPr>
        <w:t xml:space="preserve"> </w:t>
      </w:r>
    </w:p>
    <w:p w14:paraId="3F9EF19D" w14:textId="6D8C7956" w:rsidR="00F83C0B" w:rsidRPr="00A93CD6" w:rsidRDefault="00D25F1F" w:rsidP="00A93CD6">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 xml:space="preserve">Hodnocení nabídek provádí zadavatel, pověřená osoba, nebo komise podle kritérií hodnocení uvedených v zadávacích podmínkách. Jako nejvýhodnější nabídka je hodnocena ekonomicky </w:t>
      </w:r>
      <w:r w:rsidRPr="00EC770F">
        <w:rPr>
          <w:rFonts w:cstheme="minorHAnsi"/>
          <w:sz w:val="22"/>
          <w:szCs w:val="22"/>
        </w:rPr>
        <w:lastRenderedPageBreak/>
        <w:t>nejvýhodnější nabídka</w:t>
      </w:r>
      <w:r w:rsidR="004945A7">
        <w:rPr>
          <w:rFonts w:cstheme="minorHAnsi"/>
          <w:sz w:val="22"/>
          <w:szCs w:val="22"/>
        </w:rPr>
        <w:t>.</w:t>
      </w:r>
      <w:r w:rsidR="005808D7">
        <w:rPr>
          <w:rFonts w:cstheme="minorHAnsi"/>
          <w:sz w:val="22"/>
          <w:szCs w:val="22"/>
        </w:rPr>
        <w:t xml:space="preserve"> </w:t>
      </w:r>
      <w:r w:rsidR="005808D7" w:rsidRPr="005808D7">
        <w:rPr>
          <w:rFonts w:cstheme="minorHAnsi"/>
          <w:sz w:val="22"/>
          <w:szCs w:val="22"/>
        </w:rPr>
        <w:t>Hodnocení nabídek může být provedeno před jejich posouzením, v</w:t>
      </w:r>
      <w:r w:rsidR="005A2250">
        <w:rPr>
          <w:rFonts w:cstheme="minorHAnsi"/>
          <w:sz w:val="22"/>
          <w:szCs w:val="22"/>
        </w:rPr>
        <w:t> </w:t>
      </w:r>
      <w:r w:rsidR="005808D7" w:rsidRPr="005808D7">
        <w:rPr>
          <w:rFonts w:cstheme="minorHAnsi"/>
          <w:sz w:val="22"/>
          <w:szCs w:val="22"/>
        </w:rPr>
        <w:t xml:space="preserve">takovém případě dojde pouze k posouzení nabídky, která byla podána účastníkem, se kterým </w:t>
      </w:r>
    </w:p>
    <w:p w14:paraId="24884D3C" w14:textId="029FB65D" w:rsidR="00E04B0D" w:rsidRPr="00F83C0B" w:rsidRDefault="005808D7" w:rsidP="00E04B0D">
      <w:pPr>
        <w:pStyle w:val="Odstavecseseznamem"/>
        <w:numPr>
          <w:ilvl w:val="0"/>
          <w:numId w:val="33"/>
        </w:numPr>
        <w:ind w:hanging="438"/>
        <w:contextualSpacing w:val="0"/>
        <w:jc w:val="both"/>
        <w:rPr>
          <w:rFonts w:cstheme="minorHAnsi"/>
          <w:sz w:val="22"/>
          <w:szCs w:val="22"/>
        </w:rPr>
      </w:pPr>
      <w:r w:rsidRPr="005808D7">
        <w:rPr>
          <w:rFonts w:cstheme="minorHAnsi"/>
          <w:sz w:val="22"/>
          <w:szCs w:val="22"/>
        </w:rPr>
        <w:t xml:space="preserve">má být uzavřena smlouva. Tato skutečnost je v takovém případě uvedena v protokolu </w:t>
      </w:r>
      <w:r>
        <w:rPr>
          <w:rFonts w:cstheme="minorHAnsi"/>
          <w:sz w:val="22"/>
          <w:szCs w:val="22"/>
        </w:rPr>
        <w:t>podle</w:t>
      </w:r>
      <w:r w:rsidR="005A2250">
        <w:rPr>
          <w:rFonts w:cstheme="minorHAnsi"/>
          <w:sz w:val="22"/>
          <w:szCs w:val="22"/>
        </w:rPr>
        <w:t> </w:t>
      </w:r>
      <w:r>
        <w:rPr>
          <w:rFonts w:cstheme="minorHAnsi"/>
          <w:sz w:val="22"/>
          <w:szCs w:val="22"/>
        </w:rPr>
        <w:t>kapitoly 8.4.1</w:t>
      </w:r>
      <w:r w:rsidRPr="005808D7">
        <w:rPr>
          <w:rFonts w:cstheme="minorHAnsi"/>
          <w:sz w:val="22"/>
          <w:szCs w:val="22"/>
        </w:rPr>
        <w:t xml:space="preserve"> odst. </w:t>
      </w:r>
      <w:r>
        <w:rPr>
          <w:rFonts w:cstheme="minorHAnsi"/>
          <w:sz w:val="22"/>
          <w:szCs w:val="22"/>
        </w:rPr>
        <w:t>3</w:t>
      </w:r>
      <w:r w:rsidRPr="005808D7">
        <w:rPr>
          <w:rFonts w:cstheme="minorHAnsi"/>
          <w:sz w:val="22"/>
          <w:szCs w:val="22"/>
        </w:rPr>
        <w:t>.</w:t>
      </w:r>
    </w:p>
    <w:p w14:paraId="0D311C3E" w14:textId="114FE5A3"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Ekonomická výhodnost nabídek se hodnotí na základě nejvýhodnějšího poměru nabídkové ceny a kvality včetně poměru nákladů životního cyklu a kvality, případně jen podle nejnižší nabídkové ceny nebo nejnižších nákladů životního cyklu. Zadavatel může rovněž stanovit pevnou cenu a</w:t>
      </w:r>
      <w:r w:rsidR="005A2250">
        <w:rPr>
          <w:rFonts w:cstheme="minorHAnsi"/>
          <w:sz w:val="22"/>
          <w:szCs w:val="22"/>
        </w:rPr>
        <w:t> </w:t>
      </w:r>
      <w:r w:rsidRPr="00EC770F">
        <w:rPr>
          <w:rFonts w:cstheme="minorHAnsi"/>
          <w:sz w:val="22"/>
          <w:szCs w:val="22"/>
        </w:rPr>
        <w:t>hodnotit pouze kvalitu nabízeného plnění.</w:t>
      </w:r>
    </w:p>
    <w:p w14:paraId="577F0BCC" w14:textId="7BE4690F"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Pro hodnocení ekonomické výhodnosti nabídky podle kvality je zadavatel povinen stanovit kritéria, která vyjadřují kvalitativní, environmentální nebo sociální hlediska spojená s</w:t>
      </w:r>
      <w:r w:rsidR="005A2250">
        <w:rPr>
          <w:rFonts w:cstheme="minorHAnsi"/>
          <w:sz w:val="22"/>
          <w:szCs w:val="22"/>
        </w:rPr>
        <w:t> </w:t>
      </w:r>
      <w:r w:rsidRPr="00EC770F">
        <w:rPr>
          <w:rFonts w:cstheme="minorHAnsi"/>
          <w:sz w:val="22"/>
          <w:szCs w:val="22"/>
        </w:rPr>
        <w:t>předmětem zakázky. Kritéria kvality musí být vymezena tak, aby podle nich nabídky mohly být porovnatelné a naplnění kritérií ověřitelné, stanovena metoda vyhodnocení nabídek v</w:t>
      </w:r>
      <w:r w:rsidR="005A2250">
        <w:rPr>
          <w:rFonts w:cstheme="minorHAnsi"/>
          <w:sz w:val="22"/>
          <w:szCs w:val="22"/>
        </w:rPr>
        <w:t> </w:t>
      </w:r>
      <w:r w:rsidRPr="00EC770F">
        <w:rPr>
          <w:rFonts w:cstheme="minorHAnsi"/>
          <w:sz w:val="22"/>
          <w:szCs w:val="22"/>
        </w:rPr>
        <w:t>jednotlivých kritériích a váha nebo jiný matematický vztah mezi kritérii, popř. sestupné pořadí podle významu, není-li zadavatel schopen váhu či jiný matematický vztah určit. Kritériem kvality nesmí být smluvní podmínky, jejichž účelem je utvrzení povinností dodavatele, nebo platební podmínky.</w:t>
      </w:r>
    </w:p>
    <w:p w14:paraId="5E64C105" w14:textId="34C7CF29" w:rsidR="0068614F" w:rsidRPr="00837C67" w:rsidRDefault="0068614F"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Kritériem kvality mohou být zejména</w:t>
      </w:r>
      <w:r w:rsidR="00CC6F58" w:rsidRPr="00EC770F">
        <w:rPr>
          <w:rFonts w:cstheme="minorHAnsi"/>
          <w:sz w:val="22"/>
          <w:szCs w:val="22"/>
        </w:rPr>
        <w:t>:</w:t>
      </w:r>
    </w:p>
    <w:p w14:paraId="4D5F14DF" w14:textId="5D5BDE9F"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technická úroveň,</w:t>
      </w:r>
    </w:p>
    <w:p w14:paraId="3916E6FE" w14:textId="28787120"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estetické nebo funkční vlastnosti, </w:t>
      </w:r>
    </w:p>
    <w:p w14:paraId="611496B2" w14:textId="2F9899AA"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uživatelská přístupnost, </w:t>
      </w:r>
    </w:p>
    <w:p w14:paraId="2EBD1E37" w14:textId="0C4BDBB6"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sociální, environmentální nebo inovační aspekty,</w:t>
      </w:r>
    </w:p>
    <w:p w14:paraId="676C8AB6" w14:textId="55389D7F"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organizace, kvalifikace nebo zkušenost osob, které se mají přímo podílet na plnění zakázky v případě, že na úroveň plnění má významný dopad kvalita těchto osob, </w:t>
      </w:r>
    </w:p>
    <w:p w14:paraId="3F58820A" w14:textId="77FEFCCE"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úroveň servisních služeb včetně technické pomoci, </w:t>
      </w:r>
    </w:p>
    <w:p w14:paraId="21E6C76F" w14:textId="0C356BB7" w:rsidR="00A83B89"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 xml:space="preserve">podmínky a lhůta dodání nebo dokončení plnění, nebo </w:t>
      </w:r>
    </w:p>
    <w:p w14:paraId="5E938C49" w14:textId="78720F23" w:rsidR="001D4938" w:rsidRPr="00EC770F" w:rsidRDefault="0068614F" w:rsidP="00F32BDB">
      <w:pPr>
        <w:pStyle w:val="Odstavecseseznamem"/>
        <w:numPr>
          <w:ilvl w:val="0"/>
          <w:numId w:val="34"/>
        </w:numPr>
        <w:ind w:left="993" w:hanging="426"/>
        <w:contextualSpacing w:val="0"/>
        <w:jc w:val="both"/>
        <w:rPr>
          <w:rFonts w:cstheme="minorHAnsi"/>
          <w:sz w:val="22"/>
          <w:szCs w:val="22"/>
        </w:rPr>
      </w:pPr>
      <w:r w:rsidRPr="00EC770F">
        <w:rPr>
          <w:rFonts w:cstheme="minorHAnsi"/>
          <w:sz w:val="22"/>
          <w:szCs w:val="22"/>
        </w:rPr>
        <w:t>jiná kritéria, pokud jsou založena na objektivních skutečnostech vztahujících se k osobě dodavatele nebo k předmětu zakázky.</w:t>
      </w:r>
    </w:p>
    <w:p w14:paraId="1DE61BB2" w14:textId="5FA2DB07" w:rsidR="00A83B89" w:rsidRDefault="00A83B89" w:rsidP="00F32BDB">
      <w:pPr>
        <w:pStyle w:val="Odstavecseseznamem"/>
        <w:numPr>
          <w:ilvl w:val="0"/>
          <w:numId w:val="33"/>
        </w:numPr>
        <w:ind w:hanging="438"/>
        <w:contextualSpacing w:val="0"/>
        <w:jc w:val="both"/>
        <w:rPr>
          <w:rFonts w:cstheme="minorHAnsi"/>
          <w:sz w:val="22"/>
          <w:szCs w:val="22"/>
        </w:rPr>
      </w:pPr>
      <w:r w:rsidRPr="00EC770F">
        <w:rPr>
          <w:rFonts w:cstheme="minorHAnsi"/>
          <w:sz w:val="22"/>
          <w:szCs w:val="22"/>
        </w:rPr>
        <w:t>Pokud je ve výběrovém řízení jediný účastník, může být zadavatelem vybrán bez provedení hodnocení.</w:t>
      </w:r>
    </w:p>
    <w:p w14:paraId="7FE72806" w14:textId="55D0056F" w:rsidR="0068614F" w:rsidRPr="00CF3947" w:rsidRDefault="00A75D5B"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28" w:name="_Toc149915412"/>
      <w:bookmarkStart w:id="29" w:name="_Toc195520405"/>
      <w:r w:rsidRPr="00CF3947">
        <w:rPr>
          <w:rFonts w:ascii="Times New Roman" w:eastAsia="Times New Roman" w:hAnsi="Times New Roman" w:cs="Times New Roman"/>
          <w:b/>
          <w:bCs/>
          <w:color w:val="0000FF"/>
          <w:sz w:val="26"/>
          <w:szCs w:val="26"/>
        </w:rPr>
        <w:t>Uzavření smlouvy, ukončení výběrového řízení</w:t>
      </w:r>
      <w:bookmarkEnd w:id="28"/>
      <w:bookmarkEnd w:id="29"/>
    </w:p>
    <w:p w14:paraId="28104FA0" w14:textId="23B647D4" w:rsidR="00CC6F58" w:rsidRPr="00837C67" w:rsidRDefault="0068614F"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 xml:space="preserve">Zadavatel je povinen vybrat k uzavření smlouvy účastníka výběrového řízení, jehož nabídka byla vyhodnocena jako ekonomicky nejvýhodnější podle výsledku hodnocení nabídek nebo výsledku elektronické aukce, pokud byla použita. </w:t>
      </w:r>
    </w:p>
    <w:p w14:paraId="05FB4CA9" w14:textId="76634A8B" w:rsidR="0068614F" w:rsidRDefault="0068614F"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Smlouva musí být uzavřena ve shodě se zadávacími podmínkami a vybranou nabídkou, a to bez</w:t>
      </w:r>
      <w:r w:rsidR="005A2250">
        <w:rPr>
          <w:rFonts w:cstheme="minorHAnsi"/>
          <w:sz w:val="22"/>
          <w:szCs w:val="22"/>
        </w:rPr>
        <w:t> </w:t>
      </w:r>
      <w:r w:rsidRPr="00EC770F">
        <w:rPr>
          <w:rFonts w:cstheme="minorHAnsi"/>
          <w:sz w:val="22"/>
          <w:szCs w:val="22"/>
        </w:rPr>
        <w:t>zbytečného odkladu.</w:t>
      </w:r>
    </w:p>
    <w:p w14:paraId="18AFE1A4" w14:textId="642D6BA8" w:rsidR="00F83C0B" w:rsidRPr="00A93CD6" w:rsidRDefault="0068614F" w:rsidP="00A93CD6">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 xml:space="preserve">Pokud vybraný účastník odmítne uzavřít smlouvu nebo zadavateli neposkytne dostatečnou součinnost k jejímu uzavření, může zadavatel vyzvat k uzavření smlouvy dalšího účastníka výběrového řízení, a to v pořadí, které vyplývá z výsledku původního hodnocení nabídek nebo elektronické aukce nebo z výsledku nového hodnocení. Nové hodnocení zadavatel musí provést, </w:t>
      </w:r>
    </w:p>
    <w:p w14:paraId="51F5135B" w14:textId="31993347" w:rsidR="00E04B0D" w:rsidRPr="00F83C0B" w:rsidRDefault="0068614F" w:rsidP="00F83C0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lastRenderedPageBreak/>
        <w:t>pokud by vyloučení vybraného dodavatele znamenalo podstatné ovlivnění původního pořadí nabídek.</w:t>
      </w:r>
    </w:p>
    <w:p w14:paraId="0EDC07E2" w14:textId="77777777" w:rsidR="00CC6F58" w:rsidRPr="00837C67" w:rsidRDefault="00CC6F58"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Smlouva musí mít písemnou formu a musí obsahovat alespoň tyto náležitosti:</w:t>
      </w:r>
    </w:p>
    <w:p w14:paraId="38D3B333" w14:textId="5D2E2CA4"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 xml:space="preserve">označení smluvních stran vč. IČO a DIČ, pokud jsou přiděleny; </w:t>
      </w:r>
    </w:p>
    <w:p w14:paraId="758FB562" w14:textId="4F737A47"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 xml:space="preserve">předmět plnění (konkretizovaný kvantitativně i kvalitativně); </w:t>
      </w:r>
    </w:p>
    <w:p w14:paraId="00E6E962" w14:textId="1C26C272"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cenu bez DPH, platební podmínky;</w:t>
      </w:r>
    </w:p>
    <w:p w14:paraId="0672F1B7" w14:textId="15FE624A" w:rsidR="00CC6F58" w:rsidRPr="00EC770F" w:rsidRDefault="00CC6F58" w:rsidP="00F32BDB">
      <w:pPr>
        <w:pStyle w:val="Odstavecseseznamem"/>
        <w:numPr>
          <w:ilvl w:val="0"/>
          <w:numId w:val="36"/>
        </w:numPr>
        <w:ind w:left="993" w:hanging="426"/>
        <w:contextualSpacing w:val="0"/>
        <w:jc w:val="both"/>
        <w:rPr>
          <w:rFonts w:cstheme="minorHAnsi"/>
          <w:sz w:val="22"/>
          <w:szCs w:val="22"/>
        </w:rPr>
      </w:pPr>
      <w:r w:rsidRPr="00EC770F">
        <w:rPr>
          <w:rFonts w:cstheme="minorHAnsi"/>
          <w:sz w:val="22"/>
          <w:szCs w:val="22"/>
        </w:rPr>
        <w:t>dobu a místo plnění.</w:t>
      </w:r>
    </w:p>
    <w:p w14:paraId="4B01EE0A" w14:textId="74177E17" w:rsidR="00CC6F58" w:rsidRPr="00837C67" w:rsidRDefault="00CC6F58" w:rsidP="00F32BDB">
      <w:pPr>
        <w:pStyle w:val="Odstavecseseznamem"/>
        <w:numPr>
          <w:ilvl w:val="0"/>
          <w:numId w:val="35"/>
        </w:numPr>
        <w:ind w:hanging="438"/>
        <w:contextualSpacing w:val="0"/>
        <w:jc w:val="both"/>
        <w:rPr>
          <w:rFonts w:cstheme="minorHAnsi"/>
          <w:sz w:val="22"/>
          <w:szCs w:val="22"/>
        </w:rPr>
      </w:pPr>
      <w:r w:rsidRPr="00EC770F">
        <w:rPr>
          <w:rFonts w:cstheme="minorHAnsi"/>
          <w:sz w:val="22"/>
          <w:szCs w:val="22"/>
        </w:rPr>
        <w:t>O výsledku výběrového řízení musejí být bez zbytečného odkladu informováni všichni účastníci, kteří podali nabídky ve lhůtě pro podání nabídek a kteří nebyli vyloučeni z výběrového řízení. Oznámení o výsledku výběrového řízení musí obsahovat min. následující informace: identifikační údaje účastníků, jejichž nabídka byla hodnocena, výsledek hodnocení nabídek, z něhož je zřejmé pořadí nabídek a posouzení splnění zadávacích podmínek. Tato informace musí být zaslána písemně, a to buď dopisem, nebo elektronicky (odeslání musí být schopen zadavatel prokázat – dodejka, podací lístek, předávací protokol, emailovou doručenkou spolu s odeslaným emailem, záznam v elektronickém nástroji apod.). Oznámení o výsledku výběrového řízení nemusí zadavatel zasílat v případě, že by adresátem oznámení o výsledku výběrového řízení byl pouze vybraný dodavatel.</w:t>
      </w:r>
    </w:p>
    <w:p w14:paraId="2CC258EF" w14:textId="09824D1C" w:rsidR="001B045C" w:rsidRPr="00CF3947" w:rsidRDefault="001B045C"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30" w:name="_Toc195520406"/>
      <w:r w:rsidRPr="00CF3947">
        <w:rPr>
          <w:rFonts w:ascii="Times New Roman" w:eastAsia="Times New Roman" w:hAnsi="Times New Roman" w:cs="Times New Roman"/>
          <w:b/>
          <w:bCs/>
          <w:color w:val="0000FF"/>
          <w:sz w:val="26"/>
          <w:szCs w:val="26"/>
        </w:rPr>
        <w:t>Změna smlouvy</w:t>
      </w:r>
      <w:bookmarkEnd w:id="30"/>
      <w:r w:rsidRPr="00CF3947">
        <w:rPr>
          <w:rFonts w:ascii="Times New Roman" w:eastAsia="Times New Roman" w:hAnsi="Times New Roman" w:cs="Times New Roman"/>
          <w:b/>
          <w:bCs/>
          <w:color w:val="0000FF"/>
          <w:sz w:val="26"/>
          <w:szCs w:val="26"/>
        </w:rPr>
        <w:t xml:space="preserve"> </w:t>
      </w:r>
    </w:p>
    <w:p w14:paraId="5DF083F8" w14:textId="77777777" w:rsidR="001B045C" w:rsidRDefault="001B045C" w:rsidP="00F32BDB">
      <w:pPr>
        <w:pStyle w:val="Odstavecseseznamem"/>
        <w:numPr>
          <w:ilvl w:val="0"/>
          <w:numId w:val="38"/>
        </w:numPr>
        <w:ind w:hanging="438"/>
        <w:contextualSpacing w:val="0"/>
        <w:jc w:val="both"/>
        <w:rPr>
          <w:rFonts w:cstheme="minorHAnsi"/>
          <w:sz w:val="22"/>
          <w:szCs w:val="22"/>
        </w:rPr>
      </w:pPr>
      <w:r w:rsidRPr="001B045C">
        <w:rPr>
          <w:rFonts w:cstheme="minorHAnsi"/>
          <w:sz w:val="22"/>
          <w:szCs w:val="22"/>
        </w:rPr>
        <w:t>Zadavatel nesmí umožnit podstatnou změnu závazku ze smlouvy, kterou uzavřel na plnění zakázky. Za podstatnou se považuje taková změna, která by</w:t>
      </w:r>
      <w:r>
        <w:rPr>
          <w:rFonts w:cstheme="minorHAnsi"/>
          <w:sz w:val="22"/>
          <w:szCs w:val="22"/>
        </w:rPr>
        <w:t>:</w:t>
      </w:r>
      <w:r w:rsidRPr="001B045C">
        <w:rPr>
          <w:rFonts w:cstheme="minorHAnsi"/>
          <w:sz w:val="22"/>
          <w:szCs w:val="22"/>
        </w:rPr>
        <w:t xml:space="preserve"> </w:t>
      </w:r>
    </w:p>
    <w:p w14:paraId="7C8EA420" w14:textId="4CF1642C"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umožnila účast jiných dodavatelů nebo by mohla ovlivnit výběr dodavatele v původním výběrovém řízení, pokud by zadávací podmínky původního výběrového řízení odpovídaly této změně, </w:t>
      </w:r>
    </w:p>
    <w:p w14:paraId="0AC4262E" w14:textId="639CDBB3"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měnila ekonomickou rovnováhu závazku ze smlouvy ve prospěch vybraného dodavatele, nebo </w:t>
      </w:r>
    </w:p>
    <w:p w14:paraId="7A98112A" w14:textId="13A55B90" w:rsidR="001B045C" w:rsidRDefault="001B045C" w:rsidP="00F32BDB">
      <w:pPr>
        <w:pStyle w:val="Odstavecseseznamem"/>
        <w:numPr>
          <w:ilvl w:val="0"/>
          <w:numId w:val="39"/>
        </w:numPr>
        <w:ind w:left="993" w:hanging="426"/>
        <w:contextualSpacing w:val="0"/>
        <w:jc w:val="both"/>
        <w:rPr>
          <w:rFonts w:cstheme="minorHAnsi"/>
          <w:sz w:val="22"/>
          <w:szCs w:val="22"/>
        </w:rPr>
      </w:pPr>
      <w:r w:rsidRPr="001B045C">
        <w:rPr>
          <w:rFonts w:cstheme="minorHAnsi"/>
          <w:sz w:val="22"/>
          <w:szCs w:val="22"/>
        </w:rPr>
        <w:t xml:space="preserve">vedla k významnému rozšíření rozsahu plnění zakázky. </w:t>
      </w:r>
    </w:p>
    <w:p w14:paraId="11B3B07E" w14:textId="0FE62C3A" w:rsidR="003D1F6F" w:rsidRDefault="003D1F6F" w:rsidP="00F32BDB">
      <w:pPr>
        <w:pStyle w:val="Odstavecseseznamem"/>
        <w:numPr>
          <w:ilvl w:val="0"/>
          <w:numId w:val="38"/>
        </w:numPr>
        <w:ind w:hanging="438"/>
        <w:contextualSpacing w:val="0"/>
        <w:jc w:val="both"/>
        <w:rPr>
          <w:rFonts w:cstheme="minorHAnsi"/>
          <w:sz w:val="22"/>
          <w:szCs w:val="22"/>
        </w:rPr>
      </w:pPr>
      <w:r w:rsidRPr="003D1F6F">
        <w:rPr>
          <w:rFonts w:cstheme="minorHAnsi"/>
          <w:sz w:val="22"/>
          <w:szCs w:val="22"/>
        </w:rPr>
        <w:t xml:space="preserve">Přípustné jsou pouze změny </w:t>
      </w:r>
      <w:r w:rsidR="00A21AD6">
        <w:rPr>
          <w:rFonts w:cstheme="minorHAnsi"/>
          <w:sz w:val="22"/>
          <w:szCs w:val="22"/>
        </w:rPr>
        <w:t xml:space="preserve">závazku </w:t>
      </w:r>
      <w:r w:rsidR="00E5790F">
        <w:rPr>
          <w:rFonts w:cstheme="minorHAnsi"/>
          <w:sz w:val="22"/>
          <w:szCs w:val="22"/>
        </w:rPr>
        <w:t xml:space="preserve">ze </w:t>
      </w:r>
      <w:r w:rsidRPr="003D1F6F">
        <w:rPr>
          <w:rFonts w:cstheme="minorHAnsi"/>
          <w:sz w:val="22"/>
          <w:szCs w:val="22"/>
        </w:rPr>
        <w:t xml:space="preserve">smlouvy, které jsou v souladu s </w:t>
      </w:r>
      <w:r w:rsidR="006A0530">
        <w:rPr>
          <w:rFonts w:cstheme="minorHAnsi"/>
          <w:sz w:val="22"/>
          <w:szCs w:val="22"/>
        </w:rPr>
        <w:t>§ 100 a</w:t>
      </w:r>
      <w:r w:rsidRPr="003D1F6F">
        <w:rPr>
          <w:rFonts w:cstheme="minorHAnsi"/>
          <w:sz w:val="22"/>
          <w:szCs w:val="22"/>
        </w:rPr>
        <w:t xml:space="preserve"> § 222 ZZVZ (změna závazku ze smlouvy). </w:t>
      </w:r>
    </w:p>
    <w:p w14:paraId="2D6FEAA2" w14:textId="1993CB86" w:rsidR="00E00C3B" w:rsidRPr="00CF3947" w:rsidRDefault="0068614F" w:rsidP="00F32BDB">
      <w:pPr>
        <w:pStyle w:val="Nadpis1"/>
        <w:numPr>
          <w:ilvl w:val="1"/>
          <w:numId w:val="40"/>
        </w:numPr>
        <w:spacing w:before="240" w:after="240" w:line="276" w:lineRule="auto"/>
        <w:ind w:left="850" w:hanging="425"/>
        <w:rPr>
          <w:rFonts w:ascii="Times New Roman" w:eastAsia="Times New Roman" w:hAnsi="Times New Roman" w:cs="Times New Roman"/>
          <w:b/>
          <w:bCs/>
          <w:color w:val="0000FF"/>
          <w:sz w:val="26"/>
          <w:szCs w:val="26"/>
        </w:rPr>
      </w:pPr>
      <w:bookmarkStart w:id="31" w:name="_Toc149915413"/>
      <w:bookmarkStart w:id="32" w:name="_Toc195520407"/>
      <w:r w:rsidRPr="00CF3947">
        <w:rPr>
          <w:rFonts w:ascii="Times New Roman" w:eastAsia="Times New Roman" w:hAnsi="Times New Roman" w:cs="Times New Roman"/>
          <w:b/>
          <w:bCs/>
          <w:color w:val="0000FF"/>
          <w:sz w:val="26"/>
          <w:szCs w:val="26"/>
        </w:rPr>
        <w:t>Zrušení výběrového řízení</w:t>
      </w:r>
      <w:bookmarkEnd w:id="31"/>
      <w:bookmarkEnd w:id="32"/>
    </w:p>
    <w:p w14:paraId="63C8AF56" w14:textId="04FE1D0B" w:rsidR="003B655A" w:rsidRPr="00EC770F" w:rsidRDefault="0068614F"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Zadavatel zruší výběrové řízení, pokud po uplynutí lhůty pro podání nabídky ve výběrovém řízení není žádný účastník.</w:t>
      </w:r>
    </w:p>
    <w:p w14:paraId="7096917A" w14:textId="73DDE3F2" w:rsidR="00382EC1" w:rsidRPr="002845D1"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Zadavatel je oprávněn výběrové řízení zrušit, nejpozději však do uzavření smlouvy.</w:t>
      </w:r>
    </w:p>
    <w:p w14:paraId="6833CF7A" w14:textId="2F552002" w:rsidR="003B655A" w:rsidRPr="002845D1"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O zrušení výběrového řízení je zadavatel povinen do 3 pracovních dnů informovat všechny účastníky, kteří podali nabídku ve lhůtě pro podání nabídek.</w:t>
      </w:r>
    </w:p>
    <w:p w14:paraId="54D0312F" w14:textId="05EBEEF3" w:rsidR="0068614F" w:rsidRDefault="003B655A" w:rsidP="00F32BDB">
      <w:pPr>
        <w:pStyle w:val="Odstavecseseznamem"/>
        <w:numPr>
          <w:ilvl w:val="0"/>
          <w:numId w:val="37"/>
        </w:numPr>
        <w:ind w:hanging="438"/>
        <w:contextualSpacing w:val="0"/>
        <w:jc w:val="both"/>
        <w:rPr>
          <w:rFonts w:cstheme="minorHAnsi"/>
          <w:sz w:val="22"/>
          <w:szCs w:val="22"/>
        </w:rPr>
      </w:pPr>
      <w:r w:rsidRPr="00EC770F">
        <w:rPr>
          <w:rFonts w:cstheme="minorHAnsi"/>
          <w:sz w:val="22"/>
          <w:szCs w:val="22"/>
        </w:rPr>
        <w:t>V případě zrušení výběrového řízení v době běhu lhůty pro podávání nabídek, zadavatel oznámí zrušení výběrového řízení stejným způsobem, jakým toto výběrové řízení zahájil.</w:t>
      </w:r>
      <w:r w:rsidR="0068614F" w:rsidRPr="00EC770F">
        <w:rPr>
          <w:rFonts w:cstheme="minorHAnsi"/>
          <w:sz w:val="22"/>
          <w:szCs w:val="22"/>
        </w:rPr>
        <w:tab/>
      </w:r>
    </w:p>
    <w:p w14:paraId="3910C7BE" w14:textId="77777777" w:rsidR="00E04B0D" w:rsidRPr="00E04B0D" w:rsidRDefault="00E04B0D" w:rsidP="00E04B0D">
      <w:pPr>
        <w:jc w:val="both"/>
        <w:rPr>
          <w:rFonts w:cstheme="minorHAnsi"/>
          <w:sz w:val="22"/>
          <w:szCs w:val="22"/>
        </w:rPr>
      </w:pPr>
    </w:p>
    <w:p w14:paraId="473AA06A" w14:textId="230757A9" w:rsidR="00A453D2" w:rsidRDefault="00A453D2" w:rsidP="00F32BDB">
      <w:pPr>
        <w:pStyle w:val="Nadpis1"/>
        <w:numPr>
          <w:ilvl w:val="0"/>
          <w:numId w:val="40"/>
        </w:numPr>
        <w:spacing w:before="240" w:after="240" w:line="276" w:lineRule="auto"/>
        <w:ind w:left="425" w:hanging="425"/>
        <w:rPr>
          <w:rFonts w:ascii="Times New Roman" w:eastAsia="Times New Roman" w:hAnsi="Times New Roman" w:cs="Times New Roman"/>
          <w:b/>
          <w:bCs/>
          <w:color w:val="0000FF"/>
          <w:sz w:val="28"/>
          <w:szCs w:val="28"/>
        </w:rPr>
      </w:pPr>
      <w:bookmarkStart w:id="33" w:name="_Toc195520408"/>
      <w:r>
        <w:rPr>
          <w:rFonts w:ascii="Times New Roman" w:eastAsia="Times New Roman" w:hAnsi="Times New Roman" w:cs="Times New Roman"/>
          <w:b/>
          <w:bCs/>
          <w:color w:val="0000FF"/>
          <w:sz w:val="28"/>
          <w:szCs w:val="28"/>
        </w:rPr>
        <w:lastRenderedPageBreak/>
        <w:t>Povinnosti zadavatele k uchování dokumentace</w:t>
      </w:r>
      <w:bookmarkEnd w:id="33"/>
    </w:p>
    <w:p w14:paraId="11F7CAF1" w14:textId="01F5C1BD" w:rsidR="009B22C8" w:rsidRPr="005A2250" w:rsidRDefault="00A453D2" w:rsidP="005A2250">
      <w:pPr>
        <w:pStyle w:val="Odstavecseseznamem"/>
        <w:numPr>
          <w:ilvl w:val="0"/>
          <w:numId w:val="42"/>
        </w:numPr>
        <w:ind w:hanging="438"/>
        <w:contextualSpacing w:val="0"/>
        <w:jc w:val="both"/>
        <w:rPr>
          <w:rFonts w:cstheme="minorHAnsi"/>
          <w:sz w:val="22"/>
          <w:szCs w:val="22"/>
        </w:rPr>
      </w:pPr>
      <w:r w:rsidRPr="00A453D2">
        <w:rPr>
          <w:rFonts w:cstheme="minorHAnsi"/>
          <w:sz w:val="22"/>
          <w:szCs w:val="22"/>
        </w:rPr>
        <w:t>Zadavatel je povinen uchovávat dokumentaci o zakázce a záznamy o elektronických úkonech související se zadáním zakázky</w:t>
      </w:r>
      <w:r w:rsidR="006A0530">
        <w:rPr>
          <w:rFonts w:cstheme="minorHAnsi"/>
          <w:sz w:val="22"/>
          <w:szCs w:val="22"/>
        </w:rPr>
        <w:t xml:space="preserve">, </w:t>
      </w:r>
      <w:r w:rsidR="006A0530" w:rsidRPr="00151CCD">
        <w:rPr>
          <w:rFonts w:cstheme="minorHAnsi"/>
          <w:sz w:val="22"/>
          <w:szCs w:val="22"/>
        </w:rPr>
        <w:t xml:space="preserve">nejméně po dobu 10 let od </w:t>
      </w:r>
      <w:r w:rsidR="00151CCD">
        <w:rPr>
          <w:rFonts w:cstheme="minorHAnsi"/>
          <w:sz w:val="22"/>
          <w:szCs w:val="22"/>
        </w:rPr>
        <w:t>ukončení realizace</w:t>
      </w:r>
      <w:r w:rsidR="006A0530" w:rsidRPr="00151CCD">
        <w:rPr>
          <w:rFonts w:cstheme="minorHAnsi"/>
          <w:sz w:val="22"/>
          <w:szCs w:val="22"/>
        </w:rPr>
        <w:t xml:space="preserve"> projektu</w:t>
      </w:r>
      <w:r w:rsidRPr="00A453D2">
        <w:rPr>
          <w:rFonts w:cstheme="minorHAnsi"/>
          <w:sz w:val="22"/>
          <w:szCs w:val="22"/>
        </w:rPr>
        <w:t xml:space="preserve">. Dokumentací o zakázce se rozumí souhrn všech dokumentů v listinné či elektronické podobě, jejichž pořízení v průběhu výběrového řízení, popř. po jeho ukončení, vyžaduje tento </w:t>
      </w:r>
      <w:r>
        <w:rPr>
          <w:rFonts w:cstheme="minorHAnsi"/>
          <w:sz w:val="22"/>
          <w:szCs w:val="22"/>
        </w:rPr>
        <w:t>P</w:t>
      </w:r>
      <w:r w:rsidRPr="00A453D2">
        <w:rPr>
          <w:rFonts w:cstheme="minorHAnsi"/>
          <w:sz w:val="22"/>
          <w:szCs w:val="22"/>
        </w:rPr>
        <w:t>okyn</w:t>
      </w:r>
      <w:r w:rsidR="00A53B4F">
        <w:rPr>
          <w:rFonts w:cstheme="minorHAnsi"/>
          <w:sz w:val="22"/>
          <w:szCs w:val="22"/>
        </w:rPr>
        <w:t xml:space="preserve"> pro</w:t>
      </w:r>
      <w:r w:rsidR="005A2250">
        <w:rPr>
          <w:rFonts w:cstheme="minorHAnsi"/>
          <w:sz w:val="22"/>
          <w:szCs w:val="22"/>
        </w:rPr>
        <w:t> </w:t>
      </w:r>
      <w:r w:rsidR="00A53B4F">
        <w:rPr>
          <w:rFonts w:cstheme="minorHAnsi"/>
          <w:sz w:val="22"/>
          <w:szCs w:val="22"/>
        </w:rPr>
        <w:t>VZMR</w:t>
      </w:r>
      <w:r>
        <w:rPr>
          <w:rFonts w:cstheme="minorHAnsi"/>
          <w:sz w:val="22"/>
          <w:szCs w:val="22"/>
        </w:rPr>
        <w:t xml:space="preserve">, případně nadřazená dokumentace </w:t>
      </w:r>
      <w:r w:rsidR="003F5D4E">
        <w:rPr>
          <w:rFonts w:cstheme="minorHAnsi"/>
          <w:sz w:val="22"/>
          <w:szCs w:val="22"/>
        </w:rPr>
        <w:t>–</w:t>
      </w:r>
      <w:r w:rsidR="006A0530">
        <w:rPr>
          <w:rFonts w:cstheme="minorHAnsi"/>
          <w:sz w:val="22"/>
          <w:szCs w:val="22"/>
        </w:rPr>
        <w:t xml:space="preserve"> </w:t>
      </w:r>
      <w:r>
        <w:rPr>
          <w:rFonts w:cstheme="minorHAnsi"/>
          <w:sz w:val="22"/>
          <w:szCs w:val="22"/>
        </w:rPr>
        <w:t>Pokyn pro</w:t>
      </w:r>
      <w:r w:rsidR="00A53B4F">
        <w:rPr>
          <w:rFonts w:cstheme="minorHAnsi"/>
          <w:sz w:val="22"/>
          <w:szCs w:val="22"/>
        </w:rPr>
        <w:t xml:space="preserve"> žadatele a</w:t>
      </w:r>
      <w:r>
        <w:rPr>
          <w:rFonts w:cstheme="minorHAnsi"/>
          <w:sz w:val="22"/>
          <w:szCs w:val="22"/>
        </w:rPr>
        <w:t xml:space="preserve"> příjemce finanční podpory</w:t>
      </w:r>
      <w:r w:rsidR="006A0530">
        <w:rPr>
          <w:rFonts w:cstheme="minorHAnsi"/>
          <w:sz w:val="22"/>
          <w:szCs w:val="22"/>
        </w:rPr>
        <w:t xml:space="preserve"> a</w:t>
      </w:r>
      <w:r w:rsidR="005A2250">
        <w:rPr>
          <w:rFonts w:cstheme="minorHAnsi"/>
          <w:sz w:val="22"/>
          <w:szCs w:val="22"/>
        </w:rPr>
        <w:t> </w:t>
      </w:r>
      <w:r>
        <w:rPr>
          <w:rFonts w:cstheme="minorHAnsi"/>
          <w:sz w:val="22"/>
          <w:szCs w:val="22"/>
        </w:rPr>
        <w:t>Právní akt.</w:t>
      </w:r>
    </w:p>
    <w:sectPr w:rsidR="009B22C8" w:rsidRPr="005A2250" w:rsidSect="00CF647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34BB1" w14:textId="77777777" w:rsidR="00596E72" w:rsidRDefault="00596E72" w:rsidP="00FA764D">
      <w:pPr>
        <w:spacing w:after="0" w:line="240" w:lineRule="auto"/>
      </w:pPr>
      <w:r>
        <w:separator/>
      </w:r>
    </w:p>
  </w:endnote>
  <w:endnote w:type="continuationSeparator" w:id="0">
    <w:p w14:paraId="4B99C6E2" w14:textId="77777777" w:rsidR="00596E72" w:rsidRDefault="00596E72" w:rsidP="00FA764D">
      <w:pPr>
        <w:spacing w:after="0" w:line="240" w:lineRule="auto"/>
      </w:pPr>
      <w:r>
        <w:continuationSeparator/>
      </w:r>
    </w:p>
  </w:endnote>
  <w:endnote w:type="continuationNotice" w:id="1">
    <w:p w14:paraId="09FE208B" w14:textId="77777777" w:rsidR="00596E72" w:rsidRDefault="00596E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413056"/>
      <w:docPartObj>
        <w:docPartGallery w:val="Page Numbers (Bottom of Page)"/>
        <w:docPartUnique/>
      </w:docPartObj>
    </w:sdtPr>
    <w:sdtEndPr/>
    <w:sdtContent>
      <w:p w14:paraId="1029D61D" w14:textId="77777777" w:rsidR="00E65BAA" w:rsidRDefault="00E65BAA" w:rsidP="007758A9">
        <w:pPr>
          <w:tabs>
            <w:tab w:val="center" w:pos="7706"/>
          </w:tabs>
          <w:spacing w:after="0" w:line="259" w:lineRule="auto"/>
        </w:pPr>
      </w:p>
      <w:p w14:paraId="4943E046" w14:textId="0F59F77D" w:rsidR="00FA764D" w:rsidRDefault="007758A9" w:rsidP="00E65BAA">
        <w:pPr>
          <w:tabs>
            <w:tab w:val="center" w:pos="7706"/>
          </w:tabs>
          <w:spacing w:after="0" w:line="259" w:lineRule="auto"/>
        </w:pPr>
        <w:r w:rsidRPr="00405FCC">
          <w:t xml:space="preserve">Pokyn vlastníka komponent 1.1, 1.2 a 4.4 pro </w:t>
        </w:r>
        <w:r>
          <w:t xml:space="preserve">zadávání veřejných zakázek malého rozsahu </w:t>
        </w:r>
        <w:r w:rsidRPr="00405FCC">
          <w:t>– verze č.</w:t>
        </w:r>
        <w:r w:rsidR="00DB6088">
          <w:t xml:space="preserve"> </w:t>
        </w:r>
        <w:r w:rsidR="003E50F8">
          <w:t>3</w:t>
        </w:r>
        <w:r>
          <w:tab/>
        </w:r>
        <w:r>
          <w:tab/>
        </w:r>
        <w:r>
          <w:tab/>
        </w:r>
        <w:r w:rsidRPr="00405FCC">
          <w:t xml:space="preserve">Stránka </w:t>
        </w:r>
        <w:r w:rsidRPr="002B6A37">
          <w:rPr>
            <w:sz w:val="24"/>
            <w:szCs w:val="22"/>
          </w:rPr>
          <w:fldChar w:fldCharType="begin"/>
        </w:r>
        <w:r>
          <w:instrText xml:space="preserve"> PAGE   \* MERGEFORMAT </w:instrText>
        </w:r>
        <w:r w:rsidRPr="002B6A37">
          <w:rPr>
            <w:sz w:val="24"/>
            <w:szCs w:val="22"/>
          </w:rPr>
          <w:fldChar w:fldCharType="separate"/>
        </w:r>
        <w:r>
          <w:t>2</w:t>
        </w:r>
        <w:r w:rsidRPr="002B6A37">
          <w:fldChar w:fldCharType="end"/>
        </w:r>
        <w:r w:rsidRPr="00405FCC">
          <w:t xml:space="preserve"> z </w:t>
        </w:r>
        <w:r w:rsidRPr="002B6A37">
          <w:rPr>
            <w:sz w:val="24"/>
            <w:szCs w:val="22"/>
          </w:rPr>
          <w:fldChar w:fldCharType="begin"/>
        </w:r>
        <w:r>
          <w:instrText xml:space="preserve"> NUMPAGES   \* MERGEFORMAT </w:instrText>
        </w:r>
        <w:r w:rsidRPr="002B6A37">
          <w:rPr>
            <w:sz w:val="24"/>
            <w:szCs w:val="22"/>
          </w:rPr>
          <w:fldChar w:fldCharType="separate"/>
        </w:r>
        <w:r>
          <w:t>120</w:t>
        </w:r>
        <w:r w:rsidRPr="002B6A37">
          <w:fldChar w:fldCharType="end"/>
        </w:r>
        <w:r w:rsidRPr="00405FCC">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5F56" w14:textId="77777777" w:rsidR="00596E72" w:rsidRDefault="00596E72" w:rsidP="00FA764D">
      <w:pPr>
        <w:spacing w:after="0" w:line="240" w:lineRule="auto"/>
      </w:pPr>
      <w:r>
        <w:separator/>
      </w:r>
    </w:p>
  </w:footnote>
  <w:footnote w:type="continuationSeparator" w:id="0">
    <w:p w14:paraId="30EC7ECE" w14:textId="77777777" w:rsidR="00596E72" w:rsidRDefault="00596E72" w:rsidP="00FA764D">
      <w:pPr>
        <w:spacing w:after="0" w:line="240" w:lineRule="auto"/>
      </w:pPr>
      <w:r>
        <w:continuationSeparator/>
      </w:r>
    </w:p>
  </w:footnote>
  <w:footnote w:type="continuationNotice" w:id="1">
    <w:p w14:paraId="778FB83F" w14:textId="77777777" w:rsidR="00596E72" w:rsidRDefault="00596E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4F624" w14:textId="51BF0B61" w:rsidR="002845D1" w:rsidRDefault="00915903" w:rsidP="004D1AF8">
    <w:pPr>
      <w:spacing w:after="0" w:line="259" w:lineRule="auto"/>
      <w:jc w:val="center"/>
    </w:pPr>
    <w:r>
      <w:t xml:space="preserve">Příloha č. </w:t>
    </w:r>
    <w:r w:rsidR="002E2957">
      <w:t>9</w:t>
    </w:r>
    <w:r>
      <w:t>.1. Pokynu vlastníka komponent 1.1, 1.2 a 4.4 pro</w:t>
    </w:r>
    <w:r w:rsidR="00A53B4F">
      <w:t xml:space="preserve"> žadatele a</w:t>
    </w:r>
    <w:r>
      <w:t xml:space="preserve"> příjemce </w:t>
    </w:r>
    <w:r w:rsidR="004D1AF8">
      <w:t>finanční podpory</w:t>
    </w:r>
  </w:p>
  <w:p w14:paraId="76DA780F" w14:textId="77777777" w:rsidR="002845D1" w:rsidRDefault="002845D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D7AE" w14:textId="5B8B959B" w:rsidR="007758A9" w:rsidRDefault="00A608B6" w:rsidP="009B22C8">
    <w:pPr>
      <w:spacing w:after="0" w:line="259" w:lineRule="auto"/>
      <w:ind w:right="4477"/>
    </w:pPr>
    <w:r>
      <w:rPr>
        <w:noProof/>
      </w:rPr>
      <w:drawing>
        <wp:anchor distT="0" distB="0" distL="114300" distR="114300" simplePos="0" relativeHeight="251658241" behindDoc="1" locked="0" layoutInCell="1" allowOverlap="1" wp14:anchorId="1950F387" wp14:editId="39C80511">
          <wp:simplePos x="0" y="0"/>
          <wp:positionH relativeFrom="margin">
            <wp:posOffset>-232410</wp:posOffset>
          </wp:positionH>
          <wp:positionV relativeFrom="paragraph">
            <wp:posOffset>-346710</wp:posOffset>
          </wp:positionV>
          <wp:extent cx="2113915" cy="946150"/>
          <wp:effectExtent l="0" t="0" r="635" b="6350"/>
          <wp:wrapNone/>
          <wp:docPr id="1247771984" name="Obrázek 124777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 6"/>
                  <pic:cNvPicPr/>
                </pic:nvPicPr>
                <pic:blipFill>
                  <a:blip r:embed="rId1">
                    <a:extLst>
                      <a:ext uri="{28A0092B-C50C-407E-A947-70E740481C1C}">
                        <a14:useLocalDpi xmlns:a14="http://schemas.microsoft.com/office/drawing/2010/main" val="0"/>
                      </a:ext>
                    </a:extLst>
                  </a:blip>
                  <a:stretch>
                    <a:fillRect/>
                  </a:stretch>
                </pic:blipFill>
                <pic:spPr>
                  <a:xfrm>
                    <a:off x="0" y="0"/>
                    <a:ext cx="2113915" cy="946150"/>
                  </a:xfrm>
                  <a:prstGeom prst="rect">
                    <a:avLst/>
                  </a:prstGeom>
                </pic:spPr>
              </pic:pic>
            </a:graphicData>
          </a:graphic>
          <wp14:sizeRelH relativeFrom="margin">
            <wp14:pctWidth>0</wp14:pctWidth>
          </wp14:sizeRelH>
          <wp14:sizeRelV relativeFrom="margin">
            <wp14:pctHeight>0</wp14:pctHeight>
          </wp14:sizeRelV>
        </wp:anchor>
      </w:drawing>
    </w:r>
    <w:r w:rsidR="009B22C8">
      <w:rPr>
        <w:noProof/>
      </w:rPr>
      <w:drawing>
        <wp:anchor distT="0" distB="0" distL="114300" distR="114300" simplePos="0" relativeHeight="251658242" behindDoc="1" locked="0" layoutInCell="1" allowOverlap="1" wp14:anchorId="54111EBB" wp14:editId="50BBCF2E">
          <wp:simplePos x="0" y="0"/>
          <wp:positionH relativeFrom="column">
            <wp:posOffset>1891030</wp:posOffset>
          </wp:positionH>
          <wp:positionV relativeFrom="paragraph">
            <wp:posOffset>-201930</wp:posOffset>
          </wp:positionV>
          <wp:extent cx="1591359" cy="476250"/>
          <wp:effectExtent l="0" t="0" r="8890" b="0"/>
          <wp:wrapTight wrapText="bothSides">
            <wp:wrapPolygon edited="0">
              <wp:start x="0" y="0"/>
              <wp:lineTo x="0" y="20736"/>
              <wp:lineTo x="21462" y="20736"/>
              <wp:lineTo x="21462" y="0"/>
              <wp:lineTo x="0" y="0"/>
            </wp:wrapPolygon>
          </wp:wrapTight>
          <wp:docPr id="1837458430" name="Obrázek 1837458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 7"/>
                  <pic:cNvPicPr/>
                </pic:nvPicPr>
                <pic:blipFill>
                  <a:blip r:embed="rId2">
                    <a:extLst>
                      <a:ext uri="{28A0092B-C50C-407E-A947-70E740481C1C}">
                        <a14:useLocalDpi xmlns:a14="http://schemas.microsoft.com/office/drawing/2010/main" val="0"/>
                      </a:ext>
                    </a:extLst>
                  </a:blip>
                  <a:stretch>
                    <a:fillRect/>
                  </a:stretch>
                </pic:blipFill>
                <pic:spPr>
                  <a:xfrm>
                    <a:off x="0" y="0"/>
                    <a:ext cx="1591359" cy="476250"/>
                  </a:xfrm>
                  <a:prstGeom prst="rect">
                    <a:avLst/>
                  </a:prstGeom>
                </pic:spPr>
              </pic:pic>
            </a:graphicData>
          </a:graphic>
        </wp:anchor>
      </w:drawing>
    </w:r>
    <w:r w:rsidR="007758A9">
      <w:rPr>
        <w:noProof/>
      </w:rPr>
      <w:drawing>
        <wp:anchor distT="0" distB="0" distL="114300" distR="114300" simplePos="0" relativeHeight="251658240" behindDoc="0" locked="0" layoutInCell="1" allowOverlap="0" wp14:anchorId="528489B5" wp14:editId="7D4F7144">
          <wp:simplePos x="0" y="0"/>
          <wp:positionH relativeFrom="page">
            <wp:posOffset>5285232</wp:posOffset>
          </wp:positionH>
          <wp:positionV relativeFrom="page">
            <wp:posOffset>281941</wp:posOffset>
          </wp:positionV>
          <wp:extent cx="1371600" cy="382524"/>
          <wp:effectExtent l="0" t="0" r="0" b="0"/>
          <wp:wrapSquare wrapText="bothSides"/>
          <wp:docPr id="50956733" name="Picture 39"/>
          <wp:cNvGraphicFramePr/>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3"/>
                  <a:stretch>
                    <a:fillRect/>
                  </a:stretch>
                </pic:blipFill>
                <pic:spPr>
                  <a:xfrm>
                    <a:off x="0" y="0"/>
                    <a:ext cx="1371600" cy="38252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F1F7B"/>
    <w:multiLevelType w:val="hybridMultilevel"/>
    <w:tmpl w:val="7B864F48"/>
    <w:lvl w:ilvl="0" w:tplc="FFFFFFFF">
      <w:start w:val="1"/>
      <w:numFmt w:val="lowerLetter"/>
      <w:lvlText w:val="%1)"/>
      <w:lvlJc w:val="left"/>
      <w:pPr>
        <w:ind w:left="1440" w:hanging="360"/>
      </w:pPr>
    </w:lvl>
    <w:lvl w:ilvl="1" w:tplc="04050001">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0547333F"/>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 w15:restartNumberingAfterBreak="0">
    <w:nsid w:val="05704C7C"/>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3" w15:restartNumberingAfterBreak="0">
    <w:nsid w:val="07C8304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4" w15:restartNumberingAfterBreak="0">
    <w:nsid w:val="09460513"/>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5" w15:restartNumberingAfterBreak="0">
    <w:nsid w:val="0D7E5538"/>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6" w15:restartNumberingAfterBreak="0">
    <w:nsid w:val="128B11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163076D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17FD6CC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B900FF7"/>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1D40480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1" w15:restartNumberingAfterBreak="0">
    <w:nsid w:val="21A150A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2" w15:restartNumberingAfterBreak="0">
    <w:nsid w:val="25AC7918"/>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286A15E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2EF40CD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3270355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32D60499"/>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7" w15:restartNumberingAfterBreak="0">
    <w:nsid w:val="335E66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18" w15:restartNumberingAfterBreak="0">
    <w:nsid w:val="3368627D"/>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9" w15:restartNumberingAfterBreak="0">
    <w:nsid w:val="336B411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0" w15:restartNumberingAfterBreak="0">
    <w:nsid w:val="35117DF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1" w15:restartNumberingAfterBreak="0">
    <w:nsid w:val="368421F6"/>
    <w:multiLevelType w:val="hybridMultilevel"/>
    <w:tmpl w:val="15329396"/>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36884A99"/>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23" w15:restartNumberingAfterBreak="0">
    <w:nsid w:val="36D37B16"/>
    <w:multiLevelType w:val="hybridMultilevel"/>
    <w:tmpl w:val="D5D61670"/>
    <w:lvl w:ilvl="0" w:tplc="FFFFFFFF">
      <w:start w:val="1"/>
      <w:numFmt w:val="decimal"/>
      <w:lvlText w:val="%1)"/>
      <w:lvlJc w:val="left"/>
      <w:pPr>
        <w:ind w:left="580" w:hanging="360"/>
      </w:pPr>
      <w:rPr>
        <w:rFonts w:asciiTheme="minorHAnsi" w:eastAsiaTheme="minorHAnsi" w:hAnsiTheme="minorHAnsi" w:cstheme="minorBidi"/>
      </w:rPr>
    </w:lvl>
    <w:lvl w:ilvl="1" w:tplc="04050017">
      <w:start w:val="1"/>
      <w:numFmt w:val="lowerLetter"/>
      <w:lvlText w:val="%2)"/>
      <w:lvlJc w:val="left"/>
      <w:pPr>
        <w:ind w:left="1440" w:hanging="360"/>
      </w:pPr>
    </w:lvl>
    <w:lvl w:ilvl="2" w:tplc="FFFFFFFF" w:tentative="1">
      <w:start w:val="1"/>
      <w:numFmt w:val="bullet"/>
      <w:lvlText w:val=""/>
      <w:lvlJc w:val="left"/>
      <w:pPr>
        <w:ind w:left="2020" w:hanging="360"/>
      </w:pPr>
      <w:rPr>
        <w:rFonts w:ascii="Wingdings" w:hAnsi="Wingdings" w:hint="default"/>
      </w:rPr>
    </w:lvl>
    <w:lvl w:ilvl="3" w:tplc="FFFFFFFF" w:tentative="1">
      <w:start w:val="1"/>
      <w:numFmt w:val="bullet"/>
      <w:lvlText w:val=""/>
      <w:lvlJc w:val="left"/>
      <w:pPr>
        <w:ind w:left="2740" w:hanging="360"/>
      </w:pPr>
      <w:rPr>
        <w:rFonts w:ascii="Symbol" w:hAnsi="Symbol" w:hint="default"/>
      </w:rPr>
    </w:lvl>
    <w:lvl w:ilvl="4" w:tplc="FFFFFFFF" w:tentative="1">
      <w:start w:val="1"/>
      <w:numFmt w:val="bullet"/>
      <w:lvlText w:val="o"/>
      <w:lvlJc w:val="left"/>
      <w:pPr>
        <w:ind w:left="3460" w:hanging="360"/>
      </w:pPr>
      <w:rPr>
        <w:rFonts w:ascii="Courier New" w:hAnsi="Courier New" w:cs="Courier New" w:hint="default"/>
      </w:rPr>
    </w:lvl>
    <w:lvl w:ilvl="5" w:tplc="FFFFFFFF" w:tentative="1">
      <w:start w:val="1"/>
      <w:numFmt w:val="bullet"/>
      <w:lvlText w:val=""/>
      <w:lvlJc w:val="left"/>
      <w:pPr>
        <w:ind w:left="4180" w:hanging="360"/>
      </w:pPr>
      <w:rPr>
        <w:rFonts w:ascii="Wingdings" w:hAnsi="Wingdings" w:hint="default"/>
      </w:rPr>
    </w:lvl>
    <w:lvl w:ilvl="6" w:tplc="FFFFFFFF" w:tentative="1">
      <w:start w:val="1"/>
      <w:numFmt w:val="bullet"/>
      <w:lvlText w:val=""/>
      <w:lvlJc w:val="left"/>
      <w:pPr>
        <w:ind w:left="4900" w:hanging="360"/>
      </w:pPr>
      <w:rPr>
        <w:rFonts w:ascii="Symbol" w:hAnsi="Symbol" w:hint="default"/>
      </w:rPr>
    </w:lvl>
    <w:lvl w:ilvl="7" w:tplc="FFFFFFFF" w:tentative="1">
      <w:start w:val="1"/>
      <w:numFmt w:val="bullet"/>
      <w:lvlText w:val="o"/>
      <w:lvlJc w:val="left"/>
      <w:pPr>
        <w:ind w:left="5620" w:hanging="360"/>
      </w:pPr>
      <w:rPr>
        <w:rFonts w:ascii="Courier New" w:hAnsi="Courier New" w:cs="Courier New" w:hint="default"/>
      </w:rPr>
    </w:lvl>
    <w:lvl w:ilvl="8" w:tplc="FFFFFFFF" w:tentative="1">
      <w:start w:val="1"/>
      <w:numFmt w:val="bullet"/>
      <w:lvlText w:val=""/>
      <w:lvlJc w:val="left"/>
      <w:pPr>
        <w:ind w:left="6340" w:hanging="360"/>
      </w:pPr>
      <w:rPr>
        <w:rFonts w:ascii="Wingdings" w:hAnsi="Wingdings" w:hint="default"/>
      </w:rPr>
    </w:lvl>
  </w:abstractNum>
  <w:abstractNum w:abstractNumId="24" w15:restartNumberingAfterBreak="0">
    <w:nsid w:val="373A69D0"/>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15:restartNumberingAfterBreak="0">
    <w:nsid w:val="3E713AFE"/>
    <w:multiLevelType w:val="hybridMultilevel"/>
    <w:tmpl w:val="CA42C80A"/>
    <w:lvl w:ilvl="0" w:tplc="04050017">
      <w:start w:val="1"/>
      <w:numFmt w:val="lowerLetter"/>
      <w:lvlText w:val="%1)"/>
      <w:lvlJc w:val="left"/>
      <w:pPr>
        <w:ind w:left="644"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6" w15:restartNumberingAfterBreak="0">
    <w:nsid w:val="426E3AA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45883D4D"/>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8" w15:restartNumberingAfterBreak="0">
    <w:nsid w:val="4DFE59A6"/>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29" w15:restartNumberingAfterBreak="0">
    <w:nsid w:val="4FCC073E"/>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0" w15:restartNumberingAfterBreak="0">
    <w:nsid w:val="512A109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1" w15:restartNumberingAfterBreak="0">
    <w:nsid w:val="54395BEF"/>
    <w:multiLevelType w:val="hybridMultilevel"/>
    <w:tmpl w:val="6A56BF0C"/>
    <w:lvl w:ilvl="0" w:tplc="A1EC4A22">
      <w:start w:val="1"/>
      <w:numFmt w:val="decimal"/>
      <w:lvlText w:val="%1)"/>
      <w:lvlJc w:val="left"/>
      <w:pPr>
        <w:ind w:left="1068" w:hanging="360"/>
      </w:pPr>
      <w:rPr>
        <w:rFonts w:asciiTheme="minorHAnsi" w:eastAsiaTheme="minorEastAsia" w:hAnsiTheme="minorHAnsi" w:cstheme="minorHAnsi"/>
      </w:rPr>
    </w:lvl>
    <w:lvl w:ilvl="1" w:tplc="E9FE5B36">
      <w:start w:val="1"/>
      <w:numFmt w:val="lowerLetter"/>
      <w:lvlText w:val="%2)"/>
      <w:lvlJc w:val="left"/>
      <w:pPr>
        <w:ind w:left="1788" w:hanging="360"/>
      </w:pPr>
      <w:rPr>
        <w:rFonts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2" w15:restartNumberingAfterBreak="0">
    <w:nsid w:val="54976D03"/>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3" w15:restartNumberingAfterBreak="0">
    <w:nsid w:val="577D238C"/>
    <w:multiLevelType w:val="hybridMultilevel"/>
    <w:tmpl w:val="72302926"/>
    <w:lvl w:ilvl="0" w:tplc="FFFFFFFF">
      <w:start w:val="1"/>
      <w:numFmt w:val="lowerLetter"/>
      <w:lvlText w:val="%1)"/>
      <w:lvlJc w:val="left"/>
      <w:pPr>
        <w:ind w:left="1440" w:hanging="360"/>
      </w:pPr>
    </w:lvl>
    <w:lvl w:ilvl="1" w:tplc="0405001B">
      <w:start w:val="1"/>
      <w:numFmt w:val="lowerRoman"/>
      <w:lvlText w:val="%2."/>
      <w:lvlJc w:val="righ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59142400"/>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5" w15:restartNumberingAfterBreak="0">
    <w:nsid w:val="5EFE112B"/>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6" w15:restartNumberingAfterBreak="0">
    <w:nsid w:val="656A5AFA"/>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7" w15:restartNumberingAfterBreak="0">
    <w:nsid w:val="69E662F4"/>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8" w15:restartNumberingAfterBreak="0">
    <w:nsid w:val="6A9A5B0C"/>
    <w:multiLevelType w:val="hybridMultilevel"/>
    <w:tmpl w:val="74D0CF54"/>
    <w:lvl w:ilvl="0" w:tplc="64769D6C">
      <w:start w:val="1"/>
      <w:numFmt w:val="decimal"/>
      <w:lvlText w:val="%1)"/>
      <w:lvlJc w:val="left"/>
      <w:pPr>
        <w:ind w:left="580" w:hanging="360"/>
      </w:pPr>
      <w:rPr>
        <w:rFonts w:asciiTheme="minorHAnsi" w:eastAsiaTheme="minorHAnsi" w:hAnsiTheme="minorHAnsi" w:cstheme="minorBidi"/>
      </w:rPr>
    </w:lvl>
    <w:lvl w:ilvl="1" w:tplc="04050003">
      <w:start w:val="1"/>
      <w:numFmt w:val="bullet"/>
      <w:lvlText w:val="o"/>
      <w:lvlJc w:val="left"/>
      <w:pPr>
        <w:ind w:left="1300" w:hanging="360"/>
      </w:pPr>
      <w:rPr>
        <w:rFonts w:ascii="Courier New" w:hAnsi="Courier New" w:cs="Courier New" w:hint="default"/>
      </w:rPr>
    </w:lvl>
    <w:lvl w:ilvl="2" w:tplc="04050005" w:tentative="1">
      <w:start w:val="1"/>
      <w:numFmt w:val="bullet"/>
      <w:lvlText w:val=""/>
      <w:lvlJc w:val="left"/>
      <w:pPr>
        <w:ind w:left="2020" w:hanging="360"/>
      </w:pPr>
      <w:rPr>
        <w:rFonts w:ascii="Wingdings" w:hAnsi="Wingdings" w:hint="default"/>
      </w:rPr>
    </w:lvl>
    <w:lvl w:ilvl="3" w:tplc="04050001" w:tentative="1">
      <w:start w:val="1"/>
      <w:numFmt w:val="bullet"/>
      <w:lvlText w:val=""/>
      <w:lvlJc w:val="left"/>
      <w:pPr>
        <w:ind w:left="2740" w:hanging="360"/>
      </w:pPr>
      <w:rPr>
        <w:rFonts w:ascii="Symbol" w:hAnsi="Symbol" w:hint="default"/>
      </w:rPr>
    </w:lvl>
    <w:lvl w:ilvl="4" w:tplc="04050003" w:tentative="1">
      <w:start w:val="1"/>
      <w:numFmt w:val="bullet"/>
      <w:lvlText w:val="o"/>
      <w:lvlJc w:val="left"/>
      <w:pPr>
        <w:ind w:left="3460" w:hanging="360"/>
      </w:pPr>
      <w:rPr>
        <w:rFonts w:ascii="Courier New" w:hAnsi="Courier New" w:cs="Courier New" w:hint="default"/>
      </w:rPr>
    </w:lvl>
    <w:lvl w:ilvl="5" w:tplc="04050005" w:tentative="1">
      <w:start w:val="1"/>
      <w:numFmt w:val="bullet"/>
      <w:lvlText w:val=""/>
      <w:lvlJc w:val="left"/>
      <w:pPr>
        <w:ind w:left="4180" w:hanging="360"/>
      </w:pPr>
      <w:rPr>
        <w:rFonts w:ascii="Wingdings" w:hAnsi="Wingdings" w:hint="default"/>
      </w:rPr>
    </w:lvl>
    <w:lvl w:ilvl="6" w:tplc="04050001" w:tentative="1">
      <w:start w:val="1"/>
      <w:numFmt w:val="bullet"/>
      <w:lvlText w:val=""/>
      <w:lvlJc w:val="left"/>
      <w:pPr>
        <w:ind w:left="4900" w:hanging="360"/>
      </w:pPr>
      <w:rPr>
        <w:rFonts w:ascii="Symbol" w:hAnsi="Symbol" w:hint="default"/>
      </w:rPr>
    </w:lvl>
    <w:lvl w:ilvl="7" w:tplc="04050003" w:tentative="1">
      <w:start w:val="1"/>
      <w:numFmt w:val="bullet"/>
      <w:lvlText w:val="o"/>
      <w:lvlJc w:val="left"/>
      <w:pPr>
        <w:ind w:left="5620" w:hanging="360"/>
      </w:pPr>
      <w:rPr>
        <w:rFonts w:ascii="Courier New" w:hAnsi="Courier New" w:cs="Courier New" w:hint="default"/>
      </w:rPr>
    </w:lvl>
    <w:lvl w:ilvl="8" w:tplc="04050005" w:tentative="1">
      <w:start w:val="1"/>
      <w:numFmt w:val="bullet"/>
      <w:lvlText w:val=""/>
      <w:lvlJc w:val="left"/>
      <w:pPr>
        <w:ind w:left="6340" w:hanging="360"/>
      </w:pPr>
      <w:rPr>
        <w:rFonts w:ascii="Wingdings" w:hAnsi="Wingdings" w:hint="default"/>
      </w:rPr>
    </w:lvl>
  </w:abstractNum>
  <w:abstractNum w:abstractNumId="39" w15:restartNumberingAfterBreak="0">
    <w:nsid w:val="6D064AA8"/>
    <w:multiLevelType w:val="hybridMultilevel"/>
    <w:tmpl w:val="CA42C80A"/>
    <w:lvl w:ilvl="0" w:tplc="04050017">
      <w:start w:val="1"/>
      <w:numFmt w:val="lowerLetter"/>
      <w:lvlText w:val="%1)"/>
      <w:lvlJc w:val="left"/>
      <w:pPr>
        <w:ind w:left="1440" w:hanging="360"/>
      </w:pPr>
    </w:lvl>
    <w:lvl w:ilvl="1" w:tplc="04050019">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0" w15:restartNumberingAfterBreak="0">
    <w:nsid w:val="6DE07D14"/>
    <w:multiLevelType w:val="hybridMultilevel"/>
    <w:tmpl w:val="2EE68764"/>
    <w:lvl w:ilvl="0" w:tplc="785E1116">
      <w:start w:val="1"/>
      <w:numFmt w:val="decimal"/>
      <w:lvlText w:val="%1)"/>
      <w:lvlJc w:val="left"/>
      <w:pPr>
        <w:ind w:left="1068" w:hanging="360"/>
      </w:pPr>
      <w:rPr>
        <w:rFonts w:asciiTheme="minorHAnsi" w:eastAsiaTheme="minorEastAsia" w:hAnsiTheme="minorHAnsi" w:cstheme="minorHAnsi"/>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41" w15:restartNumberingAfterBreak="0">
    <w:nsid w:val="6F0F546D"/>
    <w:multiLevelType w:val="hybridMultilevel"/>
    <w:tmpl w:val="54584C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6FF676C2"/>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3" w15:restartNumberingAfterBreak="0">
    <w:nsid w:val="752D7E91"/>
    <w:multiLevelType w:val="hybridMultilevel"/>
    <w:tmpl w:val="CA42C80A"/>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4" w15:restartNumberingAfterBreak="0">
    <w:nsid w:val="783E3EAE"/>
    <w:multiLevelType w:val="multilevel"/>
    <w:tmpl w:val="B3E28EAE"/>
    <w:lvl w:ilvl="0">
      <w:start w:val="1"/>
      <w:numFmt w:val="decimal"/>
      <w:lvlText w:val="%1"/>
      <w:lvlJc w:val="left"/>
      <w:pPr>
        <w:ind w:left="439" w:firstLine="0"/>
      </w:pPr>
      <w:rPr>
        <w:rFonts w:ascii="Times New Roman" w:hAnsi="Times New Roman" w:cs="Times New Roman" w:hint="default"/>
        <w:b/>
        <w:bCs/>
        <w:i w:val="0"/>
        <w:strike w:val="0"/>
        <w:dstrike w:val="0"/>
        <w:color w:val="0000FF"/>
        <w:sz w:val="28"/>
        <w:szCs w:val="28"/>
        <w:u w:val="none" w:color="000000"/>
        <w:bdr w:val="none" w:sz="0" w:space="0" w:color="auto"/>
        <w:shd w:val="clear" w:color="auto" w:fill="auto"/>
        <w:vertAlign w:val="baseline"/>
      </w:rPr>
    </w:lvl>
    <w:lvl w:ilvl="1">
      <w:start w:val="1"/>
      <w:numFmt w:val="decimal"/>
      <w:lvlText w:val="%1.%2"/>
      <w:lvlJc w:val="left"/>
      <w:pPr>
        <w:ind w:left="1380" w:firstLine="0"/>
      </w:pPr>
      <w:rPr>
        <w:rFonts w:ascii="Times New Roman" w:eastAsia="Arial" w:hAnsi="Times New Roman" w:cs="Times New Roman" w:hint="default"/>
        <w:b/>
        <w:i w:val="0"/>
        <w:strike w:val="0"/>
        <w:dstrike w:val="0"/>
        <w:color w:val="0000FF"/>
        <w:sz w:val="26"/>
        <w:szCs w:val="28"/>
        <w:u w:val="none" w:color="000000"/>
        <w:bdr w:val="none" w:sz="0" w:space="0" w:color="auto"/>
        <w:shd w:val="clear" w:color="auto" w:fill="auto"/>
        <w:vertAlign w:val="baseline"/>
      </w:rPr>
    </w:lvl>
    <w:lvl w:ilvl="2">
      <w:start w:val="1"/>
      <w:numFmt w:val="decimal"/>
      <w:lvlText w:val="%1.%2.%3"/>
      <w:lvlJc w:val="left"/>
      <w:pPr>
        <w:ind w:left="2318" w:firstLine="0"/>
      </w:pPr>
      <w:rPr>
        <w:rFonts w:ascii="Arial" w:eastAsia="Arial" w:hAnsi="Arial" w:cs="Arial" w:hint="default"/>
        <w:b/>
        <w:i w:val="0"/>
        <w:strike w:val="0"/>
        <w:dstrike w:val="0"/>
        <w:color w:val="0000FF"/>
        <w:sz w:val="24"/>
        <w:szCs w:val="24"/>
        <w:u w:val="none" w:color="000000"/>
        <w:bdr w:val="none" w:sz="0" w:space="0" w:color="auto"/>
        <w:shd w:val="clear" w:color="auto" w:fill="auto"/>
        <w:vertAlign w:val="baseline"/>
      </w:rPr>
    </w:lvl>
    <w:lvl w:ilvl="3">
      <w:start w:val="1"/>
      <w:numFmt w:val="decimal"/>
      <w:lvlText w:val="%1.%2.%3.%4"/>
      <w:lvlJc w:val="left"/>
      <w:pPr>
        <w:ind w:left="3262"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51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23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295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67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399" w:firstLine="0"/>
      </w:pPr>
      <w:rPr>
        <w:rFonts w:ascii="Arial" w:eastAsia="Arial" w:hAnsi="Arial" w:cs="Arial" w:hint="default"/>
        <w:b w:val="0"/>
        <w:i/>
        <w:iCs/>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7BF66547"/>
    <w:multiLevelType w:val="hybridMultilevel"/>
    <w:tmpl w:val="67441ACA"/>
    <w:lvl w:ilvl="0" w:tplc="04050013">
      <w:start w:val="1"/>
      <w:numFmt w:val="upperRoman"/>
      <w:lvlText w:val="%1."/>
      <w:lvlJc w:val="right"/>
      <w:pPr>
        <w:ind w:left="2136" w:hanging="360"/>
      </w:pPr>
    </w:lvl>
    <w:lvl w:ilvl="1" w:tplc="04050019" w:tentative="1">
      <w:start w:val="1"/>
      <w:numFmt w:val="lowerLetter"/>
      <w:lvlText w:val="%2."/>
      <w:lvlJc w:val="left"/>
      <w:pPr>
        <w:ind w:left="2856" w:hanging="360"/>
      </w:pPr>
    </w:lvl>
    <w:lvl w:ilvl="2" w:tplc="0405001B" w:tentative="1">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num w:numId="1" w16cid:durableId="2108427170">
    <w:abstractNumId w:val="34"/>
  </w:num>
  <w:num w:numId="2" w16cid:durableId="1196038055">
    <w:abstractNumId w:val="31"/>
  </w:num>
  <w:num w:numId="3" w16cid:durableId="365715286">
    <w:abstractNumId w:val="40"/>
  </w:num>
  <w:num w:numId="4" w16cid:durableId="776632909">
    <w:abstractNumId w:val="17"/>
  </w:num>
  <w:num w:numId="5" w16cid:durableId="1209534395">
    <w:abstractNumId w:val="19"/>
  </w:num>
  <w:num w:numId="6" w16cid:durableId="317419401">
    <w:abstractNumId w:val="21"/>
  </w:num>
  <w:num w:numId="7" w16cid:durableId="408815199">
    <w:abstractNumId w:val="35"/>
  </w:num>
  <w:num w:numId="8" w16cid:durableId="1187448633">
    <w:abstractNumId w:val="29"/>
  </w:num>
  <w:num w:numId="9" w16cid:durableId="2143229911">
    <w:abstractNumId w:val="37"/>
  </w:num>
  <w:num w:numId="10" w16cid:durableId="1789080123">
    <w:abstractNumId w:val="6"/>
  </w:num>
  <w:num w:numId="11" w16cid:durableId="1578444007">
    <w:abstractNumId w:val="14"/>
  </w:num>
  <w:num w:numId="12" w16cid:durableId="448210179">
    <w:abstractNumId w:val="26"/>
  </w:num>
  <w:num w:numId="13" w16cid:durableId="1120416383">
    <w:abstractNumId w:val="7"/>
  </w:num>
  <w:num w:numId="14" w16cid:durableId="1787459521">
    <w:abstractNumId w:val="9"/>
  </w:num>
  <w:num w:numId="15" w16cid:durableId="984698534">
    <w:abstractNumId w:val="42"/>
  </w:num>
  <w:num w:numId="16" w16cid:durableId="727920792">
    <w:abstractNumId w:val="39"/>
  </w:num>
  <w:num w:numId="17" w16cid:durableId="552275925">
    <w:abstractNumId w:val="25"/>
  </w:num>
  <w:num w:numId="18" w16cid:durableId="977338955">
    <w:abstractNumId w:val="1"/>
  </w:num>
  <w:num w:numId="19" w16cid:durableId="961035740">
    <w:abstractNumId w:val="43"/>
  </w:num>
  <w:num w:numId="20" w16cid:durableId="308363509">
    <w:abstractNumId w:val="45"/>
  </w:num>
  <w:num w:numId="21" w16cid:durableId="1594362084">
    <w:abstractNumId w:val="11"/>
  </w:num>
  <w:num w:numId="22" w16cid:durableId="795948331">
    <w:abstractNumId w:val="22"/>
  </w:num>
  <w:num w:numId="23" w16cid:durableId="2070688088">
    <w:abstractNumId w:val="18"/>
  </w:num>
  <w:num w:numId="24" w16cid:durableId="1971547111">
    <w:abstractNumId w:val="16"/>
  </w:num>
  <w:num w:numId="25" w16cid:durableId="1415515892">
    <w:abstractNumId w:val="3"/>
  </w:num>
  <w:num w:numId="26" w16cid:durableId="1073235051">
    <w:abstractNumId w:val="27"/>
  </w:num>
  <w:num w:numId="27" w16cid:durableId="449320698">
    <w:abstractNumId w:val="13"/>
  </w:num>
  <w:num w:numId="28" w16cid:durableId="1604679693">
    <w:abstractNumId w:val="12"/>
  </w:num>
  <w:num w:numId="29" w16cid:durableId="1670711762">
    <w:abstractNumId w:val="38"/>
  </w:num>
  <w:num w:numId="30" w16cid:durableId="1737774572">
    <w:abstractNumId w:val="10"/>
  </w:num>
  <w:num w:numId="31" w16cid:durableId="163134495">
    <w:abstractNumId w:val="24"/>
  </w:num>
  <w:num w:numId="32" w16cid:durableId="766461138">
    <w:abstractNumId w:val="8"/>
  </w:num>
  <w:num w:numId="33" w16cid:durableId="987323468">
    <w:abstractNumId w:val="36"/>
  </w:num>
  <w:num w:numId="34" w16cid:durableId="2038579536">
    <w:abstractNumId w:val="30"/>
  </w:num>
  <w:num w:numId="35" w16cid:durableId="2055886565">
    <w:abstractNumId w:val="20"/>
  </w:num>
  <w:num w:numId="36" w16cid:durableId="1340279636">
    <w:abstractNumId w:val="32"/>
  </w:num>
  <w:num w:numId="37" w16cid:durableId="1221865701">
    <w:abstractNumId w:val="4"/>
  </w:num>
  <w:num w:numId="38" w16cid:durableId="2030645333">
    <w:abstractNumId w:val="28"/>
  </w:num>
  <w:num w:numId="39" w16cid:durableId="575088204">
    <w:abstractNumId w:val="15"/>
  </w:num>
  <w:num w:numId="40" w16cid:durableId="1758011887">
    <w:abstractNumId w:val="44"/>
  </w:num>
  <w:num w:numId="41" w16cid:durableId="298920990">
    <w:abstractNumId w:val="2"/>
  </w:num>
  <w:num w:numId="42" w16cid:durableId="1728265812">
    <w:abstractNumId w:val="5"/>
  </w:num>
  <w:num w:numId="43" w16cid:durableId="587277632">
    <w:abstractNumId w:val="41"/>
  </w:num>
  <w:num w:numId="44" w16cid:durableId="2141067773">
    <w:abstractNumId w:val="23"/>
  </w:num>
  <w:num w:numId="45" w16cid:durableId="1808663027">
    <w:abstractNumId w:val="0"/>
  </w:num>
  <w:num w:numId="46" w16cid:durableId="196284804">
    <w:abstractNumId w:val="3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0DC"/>
    <w:rsid w:val="00001A6A"/>
    <w:rsid w:val="0001166C"/>
    <w:rsid w:val="00020818"/>
    <w:rsid w:val="00025F25"/>
    <w:rsid w:val="00027314"/>
    <w:rsid w:val="000315C6"/>
    <w:rsid w:val="00040F3E"/>
    <w:rsid w:val="00053B6C"/>
    <w:rsid w:val="00053F87"/>
    <w:rsid w:val="0006572A"/>
    <w:rsid w:val="00073D54"/>
    <w:rsid w:val="00081E86"/>
    <w:rsid w:val="000873FE"/>
    <w:rsid w:val="000A7281"/>
    <w:rsid w:val="000D3C35"/>
    <w:rsid w:val="000D7076"/>
    <w:rsid w:val="000E080B"/>
    <w:rsid w:val="000E7F60"/>
    <w:rsid w:val="000F4EA1"/>
    <w:rsid w:val="001062C9"/>
    <w:rsid w:val="001074B7"/>
    <w:rsid w:val="00107775"/>
    <w:rsid w:val="00113069"/>
    <w:rsid w:val="00121A32"/>
    <w:rsid w:val="0012327B"/>
    <w:rsid w:val="00125AE4"/>
    <w:rsid w:val="00127416"/>
    <w:rsid w:val="00137391"/>
    <w:rsid w:val="00143BED"/>
    <w:rsid w:val="00146422"/>
    <w:rsid w:val="00150E8B"/>
    <w:rsid w:val="00151CCD"/>
    <w:rsid w:val="00165D96"/>
    <w:rsid w:val="0018107C"/>
    <w:rsid w:val="001922F2"/>
    <w:rsid w:val="00197333"/>
    <w:rsid w:val="001B045C"/>
    <w:rsid w:val="001B40FE"/>
    <w:rsid w:val="001C4427"/>
    <w:rsid w:val="001D3C5D"/>
    <w:rsid w:val="001D4938"/>
    <w:rsid w:val="001D7F26"/>
    <w:rsid w:val="001E044E"/>
    <w:rsid w:val="001E6B88"/>
    <w:rsid w:val="001F0F5A"/>
    <w:rsid w:val="001F6D93"/>
    <w:rsid w:val="002005EF"/>
    <w:rsid w:val="0020107B"/>
    <w:rsid w:val="002038C0"/>
    <w:rsid w:val="00207DF5"/>
    <w:rsid w:val="00223868"/>
    <w:rsid w:val="00234831"/>
    <w:rsid w:val="0024418C"/>
    <w:rsid w:val="00244738"/>
    <w:rsid w:val="00250101"/>
    <w:rsid w:val="0025660F"/>
    <w:rsid w:val="00256818"/>
    <w:rsid w:val="0025759A"/>
    <w:rsid w:val="002612EA"/>
    <w:rsid w:val="00266068"/>
    <w:rsid w:val="00274F89"/>
    <w:rsid w:val="002845D1"/>
    <w:rsid w:val="002B5C35"/>
    <w:rsid w:val="002C1D08"/>
    <w:rsid w:val="002C1FDE"/>
    <w:rsid w:val="002D29B7"/>
    <w:rsid w:val="002E0B51"/>
    <w:rsid w:val="002E2957"/>
    <w:rsid w:val="002E2CE8"/>
    <w:rsid w:val="002F0A4A"/>
    <w:rsid w:val="002F16FE"/>
    <w:rsid w:val="00311E5F"/>
    <w:rsid w:val="003138C2"/>
    <w:rsid w:val="003149BD"/>
    <w:rsid w:val="00320A89"/>
    <w:rsid w:val="00326109"/>
    <w:rsid w:val="00360A9D"/>
    <w:rsid w:val="00382EC1"/>
    <w:rsid w:val="0039332F"/>
    <w:rsid w:val="00397997"/>
    <w:rsid w:val="003A0F77"/>
    <w:rsid w:val="003A5A22"/>
    <w:rsid w:val="003A6834"/>
    <w:rsid w:val="003A6D01"/>
    <w:rsid w:val="003A7F79"/>
    <w:rsid w:val="003B3820"/>
    <w:rsid w:val="003B655A"/>
    <w:rsid w:val="003B6D7D"/>
    <w:rsid w:val="003D1F6F"/>
    <w:rsid w:val="003D220B"/>
    <w:rsid w:val="003E50F8"/>
    <w:rsid w:val="003E7F64"/>
    <w:rsid w:val="003F5D4E"/>
    <w:rsid w:val="00405B26"/>
    <w:rsid w:val="00412D74"/>
    <w:rsid w:val="00423875"/>
    <w:rsid w:val="004256F6"/>
    <w:rsid w:val="00427559"/>
    <w:rsid w:val="00433BAD"/>
    <w:rsid w:val="00441F33"/>
    <w:rsid w:val="00443127"/>
    <w:rsid w:val="00473749"/>
    <w:rsid w:val="00473F75"/>
    <w:rsid w:val="0047667D"/>
    <w:rsid w:val="004804E9"/>
    <w:rsid w:val="004933E6"/>
    <w:rsid w:val="004945A7"/>
    <w:rsid w:val="004960FA"/>
    <w:rsid w:val="004A1EF4"/>
    <w:rsid w:val="004B260F"/>
    <w:rsid w:val="004B6F30"/>
    <w:rsid w:val="004C50E8"/>
    <w:rsid w:val="004D05F1"/>
    <w:rsid w:val="004D1AF8"/>
    <w:rsid w:val="004D4839"/>
    <w:rsid w:val="004D4934"/>
    <w:rsid w:val="004E4D4C"/>
    <w:rsid w:val="004F1FC5"/>
    <w:rsid w:val="004F6121"/>
    <w:rsid w:val="005027A7"/>
    <w:rsid w:val="005064F8"/>
    <w:rsid w:val="00510A5E"/>
    <w:rsid w:val="00514C23"/>
    <w:rsid w:val="005208D1"/>
    <w:rsid w:val="00522CBA"/>
    <w:rsid w:val="00530F37"/>
    <w:rsid w:val="00562743"/>
    <w:rsid w:val="0056463B"/>
    <w:rsid w:val="005808D7"/>
    <w:rsid w:val="005903AA"/>
    <w:rsid w:val="00596E72"/>
    <w:rsid w:val="005A1158"/>
    <w:rsid w:val="005A2250"/>
    <w:rsid w:val="005B0C0D"/>
    <w:rsid w:val="005D0AFA"/>
    <w:rsid w:val="005D3F6F"/>
    <w:rsid w:val="005D499B"/>
    <w:rsid w:val="005E07DE"/>
    <w:rsid w:val="005E3E4B"/>
    <w:rsid w:val="005E423A"/>
    <w:rsid w:val="005F48B0"/>
    <w:rsid w:val="00615810"/>
    <w:rsid w:val="00632503"/>
    <w:rsid w:val="00634281"/>
    <w:rsid w:val="00643BF3"/>
    <w:rsid w:val="00646AF8"/>
    <w:rsid w:val="00651117"/>
    <w:rsid w:val="0066088D"/>
    <w:rsid w:val="00665D67"/>
    <w:rsid w:val="00670B55"/>
    <w:rsid w:val="006825A1"/>
    <w:rsid w:val="0068411F"/>
    <w:rsid w:val="0068614F"/>
    <w:rsid w:val="00694FEF"/>
    <w:rsid w:val="006A0530"/>
    <w:rsid w:val="006A3475"/>
    <w:rsid w:val="006A5025"/>
    <w:rsid w:val="006A613B"/>
    <w:rsid w:val="006A7F2B"/>
    <w:rsid w:val="006B2463"/>
    <w:rsid w:val="006C24C5"/>
    <w:rsid w:val="006C5178"/>
    <w:rsid w:val="006C5E81"/>
    <w:rsid w:val="006C60DC"/>
    <w:rsid w:val="006E4C69"/>
    <w:rsid w:val="006E721B"/>
    <w:rsid w:val="006F75BB"/>
    <w:rsid w:val="007115E0"/>
    <w:rsid w:val="00723D43"/>
    <w:rsid w:val="00732564"/>
    <w:rsid w:val="00736751"/>
    <w:rsid w:val="0073691F"/>
    <w:rsid w:val="0074565D"/>
    <w:rsid w:val="00753346"/>
    <w:rsid w:val="00757040"/>
    <w:rsid w:val="007650C6"/>
    <w:rsid w:val="00772FEB"/>
    <w:rsid w:val="007758A9"/>
    <w:rsid w:val="007815C1"/>
    <w:rsid w:val="00782ED5"/>
    <w:rsid w:val="00786F98"/>
    <w:rsid w:val="00790213"/>
    <w:rsid w:val="007B2AD6"/>
    <w:rsid w:val="007C008C"/>
    <w:rsid w:val="007C5DD6"/>
    <w:rsid w:val="007D60E7"/>
    <w:rsid w:val="007F383E"/>
    <w:rsid w:val="007F4EFB"/>
    <w:rsid w:val="007F7914"/>
    <w:rsid w:val="00802248"/>
    <w:rsid w:val="00810E17"/>
    <w:rsid w:val="008147F2"/>
    <w:rsid w:val="008156EB"/>
    <w:rsid w:val="00832C38"/>
    <w:rsid w:val="008366C3"/>
    <w:rsid w:val="00837C67"/>
    <w:rsid w:val="008449F4"/>
    <w:rsid w:val="008472AA"/>
    <w:rsid w:val="00850D6B"/>
    <w:rsid w:val="00851CE9"/>
    <w:rsid w:val="00852DFE"/>
    <w:rsid w:val="00855507"/>
    <w:rsid w:val="00856889"/>
    <w:rsid w:val="0086297A"/>
    <w:rsid w:val="00870D70"/>
    <w:rsid w:val="008716A4"/>
    <w:rsid w:val="00885D5F"/>
    <w:rsid w:val="00892EA4"/>
    <w:rsid w:val="00894CCE"/>
    <w:rsid w:val="008A4289"/>
    <w:rsid w:val="008B3C1A"/>
    <w:rsid w:val="008B4268"/>
    <w:rsid w:val="008C0D35"/>
    <w:rsid w:val="008D50C5"/>
    <w:rsid w:val="008E53B4"/>
    <w:rsid w:val="008F3F90"/>
    <w:rsid w:val="00903FBD"/>
    <w:rsid w:val="00904FCA"/>
    <w:rsid w:val="00905171"/>
    <w:rsid w:val="00912A0C"/>
    <w:rsid w:val="00915903"/>
    <w:rsid w:val="009169A2"/>
    <w:rsid w:val="00931C9A"/>
    <w:rsid w:val="009326D2"/>
    <w:rsid w:val="00933FA6"/>
    <w:rsid w:val="00936615"/>
    <w:rsid w:val="0095445D"/>
    <w:rsid w:val="00954617"/>
    <w:rsid w:val="00960898"/>
    <w:rsid w:val="00982812"/>
    <w:rsid w:val="00983F82"/>
    <w:rsid w:val="00987990"/>
    <w:rsid w:val="00993021"/>
    <w:rsid w:val="009A5B6A"/>
    <w:rsid w:val="009B0128"/>
    <w:rsid w:val="009B19B2"/>
    <w:rsid w:val="009B22C8"/>
    <w:rsid w:val="009E2C4F"/>
    <w:rsid w:val="00A00457"/>
    <w:rsid w:val="00A21AD6"/>
    <w:rsid w:val="00A2527D"/>
    <w:rsid w:val="00A27F4A"/>
    <w:rsid w:val="00A35C13"/>
    <w:rsid w:val="00A453D2"/>
    <w:rsid w:val="00A53B4F"/>
    <w:rsid w:val="00A608B6"/>
    <w:rsid w:val="00A622DC"/>
    <w:rsid w:val="00A6393D"/>
    <w:rsid w:val="00A703DE"/>
    <w:rsid w:val="00A7105E"/>
    <w:rsid w:val="00A712A5"/>
    <w:rsid w:val="00A75D5B"/>
    <w:rsid w:val="00A83B89"/>
    <w:rsid w:val="00A9122B"/>
    <w:rsid w:val="00A92AE8"/>
    <w:rsid w:val="00A93CD6"/>
    <w:rsid w:val="00A97772"/>
    <w:rsid w:val="00AA0062"/>
    <w:rsid w:val="00AB1E69"/>
    <w:rsid w:val="00AC3998"/>
    <w:rsid w:val="00AC41C9"/>
    <w:rsid w:val="00AC4A3F"/>
    <w:rsid w:val="00AE62A7"/>
    <w:rsid w:val="00AF1601"/>
    <w:rsid w:val="00AF1FDC"/>
    <w:rsid w:val="00AF3123"/>
    <w:rsid w:val="00AF3805"/>
    <w:rsid w:val="00AF4991"/>
    <w:rsid w:val="00B00E08"/>
    <w:rsid w:val="00B077D3"/>
    <w:rsid w:val="00B23A78"/>
    <w:rsid w:val="00B37089"/>
    <w:rsid w:val="00B51615"/>
    <w:rsid w:val="00B53B46"/>
    <w:rsid w:val="00B735B6"/>
    <w:rsid w:val="00B95F76"/>
    <w:rsid w:val="00BA5AB7"/>
    <w:rsid w:val="00BB125C"/>
    <w:rsid w:val="00BB26E6"/>
    <w:rsid w:val="00BB3F6B"/>
    <w:rsid w:val="00BB65B6"/>
    <w:rsid w:val="00BE0F9F"/>
    <w:rsid w:val="00BF1F83"/>
    <w:rsid w:val="00BF667F"/>
    <w:rsid w:val="00C21E1D"/>
    <w:rsid w:val="00C3217F"/>
    <w:rsid w:val="00C347CA"/>
    <w:rsid w:val="00C360F2"/>
    <w:rsid w:val="00C61413"/>
    <w:rsid w:val="00C61668"/>
    <w:rsid w:val="00C616BD"/>
    <w:rsid w:val="00C66772"/>
    <w:rsid w:val="00C76CA2"/>
    <w:rsid w:val="00C829B3"/>
    <w:rsid w:val="00C9122F"/>
    <w:rsid w:val="00CA0845"/>
    <w:rsid w:val="00CA0C4C"/>
    <w:rsid w:val="00CA7B4D"/>
    <w:rsid w:val="00CC6F58"/>
    <w:rsid w:val="00CD0A2A"/>
    <w:rsid w:val="00CD6F2F"/>
    <w:rsid w:val="00CE51B3"/>
    <w:rsid w:val="00CF11DC"/>
    <w:rsid w:val="00CF3947"/>
    <w:rsid w:val="00CF647D"/>
    <w:rsid w:val="00D01CCF"/>
    <w:rsid w:val="00D11990"/>
    <w:rsid w:val="00D1384C"/>
    <w:rsid w:val="00D13B9A"/>
    <w:rsid w:val="00D1748F"/>
    <w:rsid w:val="00D2382B"/>
    <w:rsid w:val="00D25F1F"/>
    <w:rsid w:val="00D26755"/>
    <w:rsid w:val="00D4537D"/>
    <w:rsid w:val="00D5618A"/>
    <w:rsid w:val="00D5654B"/>
    <w:rsid w:val="00D66499"/>
    <w:rsid w:val="00D76980"/>
    <w:rsid w:val="00D805DC"/>
    <w:rsid w:val="00DA18B1"/>
    <w:rsid w:val="00DA2DF6"/>
    <w:rsid w:val="00DA547C"/>
    <w:rsid w:val="00DA7A03"/>
    <w:rsid w:val="00DB5CF0"/>
    <w:rsid w:val="00DB6088"/>
    <w:rsid w:val="00DC1990"/>
    <w:rsid w:val="00DD122F"/>
    <w:rsid w:val="00DD1C0E"/>
    <w:rsid w:val="00DD2824"/>
    <w:rsid w:val="00DE5552"/>
    <w:rsid w:val="00DE7BB8"/>
    <w:rsid w:val="00DF02B5"/>
    <w:rsid w:val="00E00C3B"/>
    <w:rsid w:val="00E04B0D"/>
    <w:rsid w:val="00E11CB4"/>
    <w:rsid w:val="00E214A0"/>
    <w:rsid w:val="00E24564"/>
    <w:rsid w:val="00E32227"/>
    <w:rsid w:val="00E5790F"/>
    <w:rsid w:val="00E65BAA"/>
    <w:rsid w:val="00E80F84"/>
    <w:rsid w:val="00E94BA3"/>
    <w:rsid w:val="00E957C8"/>
    <w:rsid w:val="00EA0E24"/>
    <w:rsid w:val="00EC65FC"/>
    <w:rsid w:val="00EC770F"/>
    <w:rsid w:val="00EC7933"/>
    <w:rsid w:val="00EE220C"/>
    <w:rsid w:val="00EE493D"/>
    <w:rsid w:val="00EE6EE5"/>
    <w:rsid w:val="00F10AAB"/>
    <w:rsid w:val="00F175AA"/>
    <w:rsid w:val="00F20CB5"/>
    <w:rsid w:val="00F25386"/>
    <w:rsid w:val="00F31423"/>
    <w:rsid w:val="00F32BDB"/>
    <w:rsid w:val="00F51BFB"/>
    <w:rsid w:val="00F51EAE"/>
    <w:rsid w:val="00F52561"/>
    <w:rsid w:val="00F604D0"/>
    <w:rsid w:val="00F64797"/>
    <w:rsid w:val="00F7118D"/>
    <w:rsid w:val="00F81643"/>
    <w:rsid w:val="00F83C0B"/>
    <w:rsid w:val="00F83CE8"/>
    <w:rsid w:val="00FA0D6E"/>
    <w:rsid w:val="00FA764D"/>
    <w:rsid w:val="00FB139C"/>
    <w:rsid w:val="00FC1943"/>
    <w:rsid w:val="00FD1AE9"/>
    <w:rsid w:val="00FD1B4A"/>
    <w:rsid w:val="00FD1F0E"/>
    <w:rsid w:val="00FE73E2"/>
    <w:rsid w:val="00FF0AD3"/>
    <w:rsid w:val="00FF2528"/>
    <w:rsid w:val="1C7B26A6"/>
    <w:rsid w:val="2145092B"/>
    <w:rsid w:val="22DDF4FD"/>
    <w:rsid w:val="30109B62"/>
    <w:rsid w:val="5C48C7ED"/>
    <w:rsid w:val="5E03B4F8"/>
    <w:rsid w:val="6405A560"/>
    <w:rsid w:val="64DA4BA9"/>
    <w:rsid w:val="65558D4D"/>
    <w:rsid w:val="76408B4A"/>
    <w:rsid w:val="7D8E42B0"/>
    <w:rsid w:val="7DB44FC6"/>
    <w:rsid w:val="7E71F8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6DB00"/>
  <w15:chartTrackingRefBased/>
  <w15:docId w15:val="{28B6CC02-DB79-4DB2-AC0C-8F1A294F9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cs-CZ"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50D6B"/>
  </w:style>
  <w:style w:type="paragraph" w:styleId="Nadpis1">
    <w:name w:val="heading 1"/>
    <w:basedOn w:val="Normln"/>
    <w:next w:val="Normln"/>
    <w:link w:val="Nadpis1Char"/>
    <w:uiPriority w:val="9"/>
    <w:qFormat/>
    <w:rsid w:val="00850D6B"/>
    <w:pPr>
      <w:keepNext/>
      <w:keepLines/>
      <w:spacing w:before="320" w:after="0" w:line="240" w:lineRule="auto"/>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rsid w:val="00850D6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dpis3">
    <w:name w:val="heading 3"/>
    <w:basedOn w:val="Normln"/>
    <w:next w:val="Normln"/>
    <w:link w:val="Nadpis3Char"/>
    <w:uiPriority w:val="9"/>
    <w:semiHidden/>
    <w:unhideWhenUsed/>
    <w:qFormat/>
    <w:rsid w:val="00850D6B"/>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Nadpis4">
    <w:name w:val="heading 4"/>
    <w:basedOn w:val="Normln"/>
    <w:next w:val="Normln"/>
    <w:link w:val="Nadpis4Char"/>
    <w:uiPriority w:val="9"/>
    <w:semiHidden/>
    <w:unhideWhenUsed/>
    <w:qFormat/>
    <w:rsid w:val="00850D6B"/>
    <w:pPr>
      <w:keepNext/>
      <w:keepLines/>
      <w:spacing w:before="40" w:after="0"/>
      <w:outlineLvl w:val="3"/>
    </w:pPr>
    <w:rPr>
      <w:rFonts w:asciiTheme="majorHAnsi" w:eastAsiaTheme="majorEastAsia" w:hAnsiTheme="majorHAnsi" w:cstheme="majorBidi"/>
      <w:sz w:val="22"/>
      <w:szCs w:val="22"/>
    </w:rPr>
  </w:style>
  <w:style w:type="paragraph" w:styleId="Nadpis5">
    <w:name w:val="heading 5"/>
    <w:basedOn w:val="Normln"/>
    <w:next w:val="Normln"/>
    <w:link w:val="Nadpis5Char"/>
    <w:uiPriority w:val="9"/>
    <w:semiHidden/>
    <w:unhideWhenUsed/>
    <w:qFormat/>
    <w:rsid w:val="00850D6B"/>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Nadpis6">
    <w:name w:val="heading 6"/>
    <w:basedOn w:val="Normln"/>
    <w:next w:val="Normln"/>
    <w:link w:val="Nadpis6Char"/>
    <w:uiPriority w:val="9"/>
    <w:semiHidden/>
    <w:unhideWhenUsed/>
    <w:qFormat/>
    <w:rsid w:val="00850D6B"/>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Nadpis7">
    <w:name w:val="heading 7"/>
    <w:basedOn w:val="Normln"/>
    <w:next w:val="Normln"/>
    <w:link w:val="Nadpis7Char"/>
    <w:uiPriority w:val="9"/>
    <w:semiHidden/>
    <w:unhideWhenUsed/>
    <w:qFormat/>
    <w:rsid w:val="00850D6B"/>
    <w:pPr>
      <w:keepNext/>
      <w:keepLines/>
      <w:spacing w:before="40" w:after="0"/>
      <w:outlineLvl w:val="6"/>
    </w:pPr>
    <w:rPr>
      <w:rFonts w:asciiTheme="majorHAnsi" w:eastAsiaTheme="majorEastAsia" w:hAnsiTheme="majorHAnsi" w:cstheme="majorBidi"/>
      <w:i/>
      <w:iCs/>
      <w:color w:val="1F3864" w:themeColor="accent1" w:themeShade="80"/>
      <w:sz w:val="21"/>
      <w:szCs w:val="21"/>
    </w:rPr>
  </w:style>
  <w:style w:type="paragraph" w:styleId="Nadpis8">
    <w:name w:val="heading 8"/>
    <w:basedOn w:val="Normln"/>
    <w:next w:val="Normln"/>
    <w:link w:val="Nadpis8Char"/>
    <w:uiPriority w:val="9"/>
    <w:semiHidden/>
    <w:unhideWhenUsed/>
    <w:qFormat/>
    <w:rsid w:val="00850D6B"/>
    <w:pPr>
      <w:keepNext/>
      <w:keepLines/>
      <w:spacing w:before="40" w:after="0"/>
      <w:outlineLvl w:val="7"/>
    </w:pPr>
    <w:rPr>
      <w:rFonts w:asciiTheme="majorHAnsi" w:eastAsiaTheme="majorEastAsia" w:hAnsiTheme="majorHAnsi" w:cstheme="majorBidi"/>
      <w:b/>
      <w:bCs/>
      <w:color w:val="44546A" w:themeColor="text2"/>
    </w:rPr>
  </w:style>
  <w:style w:type="paragraph" w:styleId="Nadpis9">
    <w:name w:val="heading 9"/>
    <w:basedOn w:val="Normln"/>
    <w:next w:val="Normln"/>
    <w:link w:val="Nadpis9Char"/>
    <w:uiPriority w:val="9"/>
    <w:semiHidden/>
    <w:unhideWhenUsed/>
    <w:qFormat/>
    <w:rsid w:val="00850D6B"/>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6C60DC"/>
    <w:pPr>
      <w:ind w:left="720"/>
      <w:contextualSpacing/>
    </w:pPr>
  </w:style>
  <w:style w:type="paragraph" w:styleId="Zhlav">
    <w:name w:val="header"/>
    <w:basedOn w:val="Normln"/>
    <w:link w:val="ZhlavChar"/>
    <w:uiPriority w:val="99"/>
    <w:unhideWhenUsed/>
    <w:rsid w:val="00FA764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A764D"/>
  </w:style>
  <w:style w:type="paragraph" w:styleId="Zpat">
    <w:name w:val="footer"/>
    <w:basedOn w:val="Normln"/>
    <w:link w:val="ZpatChar"/>
    <w:uiPriority w:val="99"/>
    <w:unhideWhenUsed/>
    <w:rsid w:val="00FA764D"/>
    <w:pPr>
      <w:tabs>
        <w:tab w:val="center" w:pos="4536"/>
        <w:tab w:val="right" w:pos="9072"/>
      </w:tabs>
      <w:spacing w:after="0" w:line="240" w:lineRule="auto"/>
    </w:pPr>
  </w:style>
  <w:style w:type="character" w:customStyle="1" w:styleId="ZpatChar">
    <w:name w:val="Zápatí Char"/>
    <w:basedOn w:val="Standardnpsmoodstavce"/>
    <w:link w:val="Zpat"/>
    <w:uiPriority w:val="99"/>
    <w:rsid w:val="00FA764D"/>
  </w:style>
  <w:style w:type="paragraph" w:customStyle="1" w:styleId="Default">
    <w:name w:val="Default"/>
    <w:rsid w:val="0025660F"/>
    <w:pPr>
      <w:autoSpaceDE w:val="0"/>
      <w:autoSpaceDN w:val="0"/>
      <w:adjustRightInd w:val="0"/>
      <w:spacing w:after="0" w:line="240" w:lineRule="auto"/>
    </w:pPr>
    <w:rPr>
      <w:rFonts w:ascii="Calibri" w:hAnsi="Calibri" w:cs="Calibri"/>
      <w:color w:val="000000"/>
      <w:sz w:val="24"/>
      <w:szCs w:val="24"/>
    </w:rPr>
  </w:style>
  <w:style w:type="character" w:styleId="Zstupntext">
    <w:name w:val="Placeholder Text"/>
    <w:basedOn w:val="Standardnpsmoodstavce"/>
    <w:uiPriority w:val="99"/>
    <w:semiHidden/>
    <w:rsid w:val="00382EC1"/>
    <w:rPr>
      <w:color w:val="808080"/>
    </w:rPr>
  </w:style>
  <w:style w:type="character" w:customStyle="1" w:styleId="Nadpis1Char">
    <w:name w:val="Nadpis 1 Char"/>
    <w:basedOn w:val="Standardnpsmoodstavce"/>
    <w:link w:val="Nadpis1"/>
    <w:rsid w:val="00850D6B"/>
    <w:rPr>
      <w:rFonts w:asciiTheme="majorHAnsi" w:eastAsiaTheme="majorEastAsia" w:hAnsiTheme="majorHAnsi" w:cstheme="majorBidi"/>
      <w:color w:val="2F5496" w:themeColor="accent1" w:themeShade="BF"/>
      <w:sz w:val="32"/>
      <w:szCs w:val="32"/>
    </w:rPr>
  </w:style>
  <w:style w:type="paragraph" w:styleId="Nadpisobsahu">
    <w:name w:val="TOC Heading"/>
    <w:basedOn w:val="Nadpis1"/>
    <w:next w:val="Normln"/>
    <w:uiPriority w:val="39"/>
    <w:unhideWhenUsed/>
    <w:qFormat/>
    <w:rsid w:val="00850D6B"/>
    <w:pPr>
      <w:outlineLvl w:val="9"/>
    </w:pPr>
  </w:style>
  <w:style w:type="character" w:customStyle="1" w:styleId="Nadpis2Char">
    <w:name w:val="Nadpis 2 Char"/>
    <w:basedOn w:val="Standardnpsmoodstavce"/>
    <w:link w:val="Nadpis2"/>
    <w:uiPriority w:val="9"/>
    <w:semiHidden/>
    <w:rsid w:val="00850D6B"/>
    <w:rPr>
      <w:rFonts w:asciiTheme="majorHAnsi" w:eastAsiaTheme="majorEastAsia" w:hAnsiTheme="majorHAnsi" w:cstheme="majorBidi"/>
      <w:color w:val="404040" w:themeColor="text1" w:themeTint="BF"/>
      <w:sz w:val="28"/>
      <w:szCs w:val="28"/>
    </w:rPr>
  </w:style>
  <w:style w:type="paragraph" w:styleId="Obsah1">
    <w:name w:val="toc 1"/>
    <w:basedOn w:val="Normln"/>
    <w:next w:val="Normln"/>
    <w:autoRedefine/>
    <w:uiPriority w:val="39"/>
    <w:unhideWhenUsed/>
    <w:rsid w:val="00850D6B"/>
    <w:pPr>
      <w:spacing w:after="100"/>
    </w:pPr>
  </w:style>
  <w:style w:type="character" w:customStyle="1" w:styleId="Nadpis3Char">
    <w:name w:val="Nadpis 3 Char"/>
    <w:basedOn w:val="Standardnpsmoodstavce"/>
    <w:link w:val="Nadpis3"/>
    <w:uiPriority w:val="9"/>
    <w:semiHidden/>
    <w:rsid w:val="00850D6B"/>
    <w:rPr>
      <w:rFonts w:asciiTheme="majorHAnsi" w:eastAsiaTheme="majorEastAsia" w:hAnsiTheme="majorHAnsi" w:cstheme="majorBidi"/>
      <w:color w:val="44546A" w:themeColor="text2"/>
      <w:sz w:val="24"/>
      <w:szCs w:val="24"/>
    </w:rPr>
  </w:style>
  <w:style w:type="character" w:customStyle="1" w:styleId="Nadpis4Char">
    <w:name w:val="Nadpis 4 Char"/>
    <w:basedOn w:val="Standardnpsmoodstavce"/>
    <w:link w:val="Nadpis4"/>
    <w:uiPriority w:val="9"/>
    <w:semiHidden/>
    <w:rsid w:val="00850D6B"/>
    <w:rPr>
      <w:rFonts w:asciiTheme="majorHAnsi" w:eastAsiaTheme="majorEastAsia" w:hAnsiTheme="majorHAnsi" w:cstheme="majorBidi"/>
      <w:sz w:val="22"/>
      <w:szCs w:val="22"/>
    </w:rPr>
  </w:style>
  <w:style w:type="character" w:customStyle="1" w:styleId="Nadpis5Char">
    <w:name w:val="Nadpis 5 Char"/>
    <w:basedOn w:val="Standardnpsmoodstavce"/>
    <w:link w:val="Nadpis5"/>
    <w:uiPriority w:val="9"/>
    <w:semiHidden/>
    <w:rsid w:val="00850D6B"/>
    <w:rPr>
      <w:rFonts w:asciiTheme="majorHAnsi" w:eastAsiaTheme="majorEastAsia" w:hAnsiTheme="majorHAnsi" w:cstheme="majorBidi"/>
      <w:color w:val="44546A" w:themeColor="text2"/>
      <w:sz w:val="22"/>
      <w:szCs w:val="22"/>
    </w:rPr>
  </w:style>
  <w:style w:type="character" w:customStyle="1" w:styleId="Nadpis6Char">
    <w:name w:val="Nadpis 6 Char"/>
    <w:basedOn w:val="Standardnpsmoodstavce"/>
    <w:link w:val="Nadpis6"/>
    <w:uiPriority w:val="9"/>
    <w:semiHidden/>
    <w:rsid w:val="00850D6B"/>
    <w:rPr>
      <w:rFonts w:asciiTheme="majorHAnsi" w:eastAsiaTheme="majorEastAsia" w:hAnsiTheme="majorHAnsi" w:cstheme="majorBidi"/>
      <w:i/>
      <w:iCs/>
      <w:color w:val="44546A" w:themeColor="text2"/>
      <w:sz w:val="21"/>
      <w:szCs w:val="21"/>
    </w:rPr>
  </w:style>
  <w:style w:type="character" w:customStyle="1" w:styleId="Nadpis7Char">
    <w:name w:val="Nadpis 7 Char"/>
    <w:basedOn w:val="Standardnpsmoodstavce"/>
    <w:link w:val="Nadpis7"/>
    <w:uiPriority w:val="9"/>
    <w:semiHidden/>
    <w:rsid w:val="00850D6B"/>
    <w:rPr>
      <w:rFonts w:asciiTheme="majorHAnsi" w:eastAsiaTheme="majorEastAsia" w:hAnsiTheme="majorHAnsi" w:cstheme="majorBidi"/>
      <w:i/>
      <w:iCs/>
      <w:color w:val="1F3864" w:themeColor="accent1" w:themeShade="80"/>
      <w:sz w:val="21"/>
      <w:szCs w:val="21"/>
    </w:rPr>
  </w:style>
  <w:style w:type="character" w:customStyle="1" w:styleId="Nadpis8Char">
    <w:name w:val="Nadpis 8 Char"/>
    <w:basedOn w:val="Standardnpsmoodstavce"/>
    <w:link w:val="Nadpis8"/>
    <w:uiPriority w:val="9"/>
    <w:semiHidden/>
    <w:rsid w:val="00850D6B"/>
    <w:rPr>
      <w:rFonts w:asciiTheme="majorHAnsi" w:eastAsiaTheme="majorEastAsia" w:hAnsiTheme="majorHAnsi" w:cstheme="majorBidi"/>
      <w:b/>
      <w:bCs/>
      <w:color w:val="44546A" w:themeColor="text2"/>
    </w:rPr>
  </w:style>
  <w:style w:type="character" w:customStyle="1" w:styleId="Nadpis9Char">
    <w:name w:val="Nadpis 9 Char"/>
    <w:basedOn w:val="Standardnpsmoodstavce"/>
    <w:link w:val="Nadpis9"/>
    <w:uiPriority w:val="9"/>
    <w:semiHidden/>
    <w:rsid w:val="00850D6B"/>
    <w:rPr>
      <w:rFonts w:asciiTheme="majorHAnsi" w:eastAsiaTheme="majorEastAsia" w:hAnsiTheme="majorHAnsi" w:cstheme="majorBidi"/>
      <w:b/>
      <w:bCs/>
      <w:i/>
      <w:iCs/>
      <w:color w:val="44546A" w:themeColor="text2"/>
    </w:rPr>
  </w:style>
  <w:style w:type="paragraph" w:styleId="Titulek">
    <w:name w:val="caption"/>
    <w:basedOn w:val="Normln"/>
    <w:next w:val="Normln"/>
    <w:uiPriority w:val="35"/>
    <w:semiHidden/>
    <w:unhideWhenUsed/>
    <w:qFormat/>
    <w:rsid w:val="00850D6B"/>
    <w:pPr>
      <w:spacing w:line="240" w:lineRule="auto"/>
    </w:pPr>
    <w:rPr>
      <w:b/>
      <w:bCs/>
      <w:smallCaps/>
      <w:color w:val="595959" w:themeColor="text1" w:themeTint="A6"/>
      <w:spacing w:val="6"/>
    </w:rPr>
  </w:style>
  <w:style w:type="paragraph" w:styleId="Nzev">
    <w:name w:val="Title"/>
    <w:basedOn w:val="Normln"/>
    <w:next w:val="Normln"/>
    <w:link w:val="NzevChar"/>
    <w:uiPriority w:val="10"/>
    <w:qFormat/>
    <w:rsid w:val="00850D6B"/>
    <w:pPr>
      <w:spacing w:after="0" w:line="240" w:lineRule="auto"/>
      <w:contextualSpacing/>
    </w:pPr>
    <w:rPr>
      <w:rFonts w:asciiTheme="majorHAnsi" w:eastAsiaTheme="majorEastAsia" w:hAnsiTheme="majorHAnsi" w:cstheme="majorBidi"/>
      <w:color w:val="4472C4" w:themeColor="accent1"/>
      <w:spacing w:val="-10"/>
      <w:sz w:val="56"/>
      <w:szCs w:val="56"/>
    </w:rPr>
  </w:style>
  <w:style w:type="character" w:customStyle="1" w:styleId="NzevChar">
    <w:name w:val="Název Char"/>
    <w:basedOn w:val="Standardnpsmoodstavce"/>
    <w:link w:val="Nzev"/>
    <w:uiPriority w:val="10"/>
    <w:rsid w:val="00850D6B"/>
    <w:rPr>
      <w:rFonts w:asciiTheme="majorHAnsi" w:eastAsiaTheme="majorEastAsia" w:hAnsiTheme="majorHAnsi" w:cstheme="majorBidi"/>
      <w:color w:val="4472C4" w:themeColor="accent1"/>
      <w:spacing w:val="-10"/>
      <w:sz w:val="56"/>
      <w:szCs w:val="56"/>
    </w:rPr>
  </w:style>
  <w:style w:type="paragraph" w:styleId="Podnadpis">
    <w:name w:val="Subtitle"/>
    <w:basedOn w:val="Normln"/>
    <w:next w:val="Normln"/>
    <w:link w:val="PodnadpisChar"/>
    <w:uiPriority w:val="11"/>
    <w:qFormat/>
    <w:rsid w:val="00850D6B"/>
    <w:pPr>
      <w:numPr>
        <w:ilvl w:val="1"/>
      </w:numPr>
      <w:spacing w:line="240" w:lineRule="auto"/>
    </w:pPr>
    <w:rPr>
      <w:rFonts w:asciiTheme="majorHAnsi" w:eastAsiaTheme="majorEastAsia" w:hAnsiTheme="majorHAnsi" w:cstheme="majorBidi"/>
      <w:sz w:val="24"/>
      <w:szCs w:val="24"/>
    </w:rPr>
  </w:style>
  <w:style w:type="character" w:customStyle="1" w:styleId="PodnadpisChar">
    <w:name w:val="Podnadpis Char"/>
    <w:basedOn w:val="Standardnpsmoodstavce"/>
    <w:link w:val="Podnadpis"/>
    <w:uiPriority w:val="11"/>
    <w:rsid w:val="00850D6B"/>
    <w:rPr>
      <w:rFonts w:asciiTheme="majorHAnsi" w:eastAsiaTheme="majorEastAsia" w:hAnsiTheme="majorHAnsi" w:cstheme="majorBidi"/>
      <w:sz w:val="24"/>
      <w:szCs w:val="24"/>
    </w:rPr>
  </w:style>
  <w:style w:type="character" w:styleId="Siln">
    <w:name w:val="Strong"/>
    <w:basedOn w:val="Standardnpsmoodstavce"/>
    <w:uiPriority w:val="22"/>
    <w:qFormat/>
    <w:rsid w:val="00850D6B"/>
    <w:rPr>
      <w:b/>
      <w:bCs/>
    </w:rPr>
  </w:style>
  <w:style w:type="character" w:styleId="Zdraznn">
    <w:name w:val="Emphasis"/>
    <w:basedOn w:val="Standardnpsmoodstavce"/>
    <w:uiPriority w:val="20"/>
    <w:qFormat/>
    <w:rsid w:val="00850D6B"/>
    <w:rPr>
      <w:i/>
      <w:iCs/>
    </w:rPr>
  </w:style>
  <w:style w:type="paragraph" w:styleId="Bezmezer">
    <w:name w:val="No Spacing"/>
    <w:uiPriority w:val="1"/>
    <w:qFormat/>
    <w:rsid w:val="00850D6B"/>
    <w:pPr>
      <w:spacing w:after="0" w:line="240" w:lineRule="auto"/>
    </w:pPr>
  </w:style>
  <w:style w:type="paragraph" w:styleId="Citt">
    <w:name w:val="Quote"/>
    <w:basedOn w:val="Normln"/>
    <w:next w:val="Normln"/>
    <w:link w:val="CittChar"/>
    <w:uiPriority w:val="29"/>
    <w:qFormat/>
    <w:rsid w:val="00850D6B"/>
    <w:pPr>
      <w:spacing w:before="160"/>
      <w:ind w:left="720" w:right="720"/>
    </w:pPr>
    <w:rPr>
      <w:i/>
      <w:iCs/>
      <w:color w:val="404040" w:themeColor="text1" w:themeTint="BF"/>
    </w:rPr>
  </w:style>
  <w:style w:type="character" w:customStyle="1" w:styleId="CittChar">
    <w:name w:val="Citát Char"/>
    <w:basedOn w:val="Standardnpsmoodstavce"/>
    <w:link w:val="Citt"/>
    <w:uiPriority w:val="29"/>
    <w:rsid w:val="00850D6B"/>
    <w:rPr>
      <w:i/>
      <w:iCs/>
      <w:color w:val="404040" w:themeColor="text1" w:themeTint="BF"/>
    </w:rPr>
  </w:style>
  <w:style w:type="paragraph" w:styleId="Vrazncitt">
    <w:name w:val="Intense Quote"/>
    <w:basedOn w:val="Normln"/>
    <w:next w:val="Normln"/>
    <w:link w:val="VrazncittChar"/>
    <w:uiPriority w:val="30"/>
    <w:qFormat/>
    <w:rsid w:val="00850D6B"/>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VrazncittChar">
    <w:name w:val="Výrazný citát Char"/>
    <w:basedOn w:val="Standardnpsmoodstavce"/>
    <w:link w:val="Vrazncitt"/>
    <w:uiPriority w:val="30"/>
    <w:rsid w:val="00850D6B"/>
    <w:rPr>
      <w:rFonts w:asciiTheme="majorHAnsi" w:eastAsiaTheme="majorEastAsia" w:hAnsiTheme="majorHAnsi" w:cstheme="majorBidi"/>
      <w:color w:val="4472C4" w:themeColor="accent1"/>
      <w:sz w:val="28"/>
      <w:szCs w:val="28"/>
    </w:rPr>
  </w:style>
  <w:style w:type="character" w:styleId="Zdraznnjemn">
    <w:name w:val="Subtle Emphasis"/>
    <w:basedOn w:val="Standardnpsmoodstavce"/>
    <w:uiPriority w:val="19"/>
    <w:qFormat/>
    <w:rsid w:val="00850D6B"/>
    <w:rPr>
      <w:i/>
      <w:iCs/>
      <w:color w:val="404040" w:themeColor="text1" w:themeTint="BF"/>
    </w:rPr>
  </w:style>
  <w:style w:type="character" w:styleId="Zdraznnintenzivn">
    <w:name w:val="Intense Emphasis"/>
    <w:basedOn w:val="Standardnpsmoodstavce"/>
    <w:uiPriority w:val="21"/>
    <w:qFormat/>
    <w:rsid w:val="00850D6B"/>
    <w:rPr>
      <w:b/>
      <w:bCs/>
      <w:i/>
      <w:iCs/>
    </w:rPr>
  </w:style>
  <w:style w:type="character" w:styleId="Odkazjemn">
    <w:name w:val="Subtle Reference"/>
    <w:basedOn w:val="Standardnpsmoodstavce"/>
    <w:uiPriority w:val="31"/>
    <w:qFormat/>
    <w:rsid w:val="00850D6B"/>
    <w:rPr>
      <w:smallCaps/>
      <w:color w:val="404040" w:themeColor="text1" w:themeTint="BF"/>
      <w:u w:val="single" w:color="7F7F7F" w:themeColor="text1" w:themeTint="80"/>
    </w:rPr>
  </w:style>
  <w:style w:type="character" w:styleId="Odkazintenzivn">
    <w:name w:val="Intense Reference"/>
    <w:basedOn w:val="Standardnpsmoodstavce"/>
    <w:uiPriority w:val="32"/>
    <w:qFormat/>
    <w:rsid w:val="00850D6B"/>
    <w:rPr>
      <w:b/>
      <w:bCs/>
      <w:smallCaps/>
      <w:spacing w:val="5"/>
      <w:u w:val="single"/>
    </w:rPr>
  </w:style>
  <w:style w:type="character" w:styleId="Nzevknihy">
    <w:name w:val="Book Title"/>
    <w:basedOn w:val="Standardnpsmoodstavce"/>
    <w:uiPriority w:val="33"/>
    <w:qFormat/>
    <w:rsid w:val="00850D6B"/>
    <w:rPr>
      <w:b/>
      <w:bCs/>
      <w:smallCaps/>
    </w:rPr>
  </w:style>
  <w:style w:type="character" w:styleId="Hypertextovodkaz">
    <w:name w:val="Hyperlink"/>
    <w:basedOn w:val="Standardnpsmoodstavce"/>
    <w:uiPriority w:val="99"/>
    <w:unhideWhenUsed/>
    <w:rsid w:val="00850D6B"/>
    <w:rPr>
      <w:color w:val="0563C1" w:themeColor="hyperlink"/>
      <w:u w:val="single"/>
    </w:rPr>
  </w:style>
  <w:style w:type="paragraph" w:styleId="Normlnweb">
    <w:name w:val="Normal (Web)"/>
    <w:basedOn w:val="Normln"/>
    <w:uiPriority w:val="99"/>
    <w:unhideWhenUsed/>
    <w:rsid w:val="004D4839"/>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Obsah2">
    <w:name w:val="toc 2"/>
    <w:basedOn w:val="Normln"/>
    <w:next w:val="Normln"/>
    <w:autoRedefine/>
    <w:uiPriority w:val="39"/>
    <w:semiHidden/>
    <w:unhideWhenUsed/>
    <w:rsid w:val="002845D1"/>
    <w:pPr>
      <w:spacing w:after="100"/>
      <w:ind w:left="200"/>
    </w:pPr>
  </w:style>
  <w:style w:type="paragraph" w:styleId="Obsah3">
    <w:name w:val="toc 3"/>
    <w:basedOn w:val="Normln"/>
    <w:next w:val="Normln"/>
    <w:autoRedefine/>
    <w:uiPriority w:val="39"/>
    <w:semiHidden/>
    <w:unhideWhenUsed/>
    <w:rsid w:val="002845D1"/>
    <w:pPr>
      <w:spacing w:after="100"/>
      <w:ind w:left="400"/>
    </w:pPr>
  </w:style>
  <w:style w:type="paragraph" w:styleId="Obsah4">
    <w:name w:val="toc 4"/>
    <w:basedOn w:val="Normln"/>
    <w:next w:val="Normln"/>
    <w:autoRedefine/>
    <w:uiPriority w:val="39"/>
    <w:semiHidden/>
    <w:unhideWhenUsed/>
    <w:rsid w:val="002845D1"/>
    <w:pPr>
      <w:spacing w:after="100"/>
      <w:ind w:left="600"/>
    </w:pPr>
  </w:style>
  <w:style w:type="character" w:styleId="Odkaznakoment">
    <w:name w:val="annotation reference"/>
    <w:basedOn w:val="Standardnpsmoodstavce"/>
    <w:uiPriority w:val="99"/>
    <w:semiHidden/>
    <w:unhideWhenUsed/>
    <w:rsid w:val="00DC1990"/>
    <w:rPr>
      <w:sz w:val="16"/>
      <w:szCs w:val="16"/>
    </w:rPr>
  </w:style>
  <w:style w:type="paragraph" w:styleId="Textkomente">
    <w:name w:val="annotation text"/>
    <w:basedOn w:val="Normln"/>
    <w:link w:val="TextkomenteChar"/>
    <w:uiPriority w:val="99"/>
    <w:unhideWhenUsed/>
    <w:rsid w:val="00DC1990"/>
    <w:pPr>
      <w:spacing w:line="240" w:lineRule="auto"/>
    </w:pPr>
  </w:style>
  <w:style w:type="character" w:customStyle="1" w:styleId="TextkomenteChar">
    <w:name w:val="Text komentáře Char"/>
    <w:basedOn w:val="Standardnpsmoodstavce"/>
    <w:link w:val="Textkomente"/>
    <w:uiPriority w:val="99"/>
    <w:rsid w:val="00DC1990"/>
  </w:style>
  <w:style w:type="paragraph" w:styleId="Pedmtkomente">
    <w:name w:val="annotation subject"/>
    <w:basedOn w:val="Textkomente"/>
    <w:next w:val="Textkomente"/>
    <w:link w:val="PedmtkomenteChar"/>
    <w:uiPriority w:val="99"/>
    <w:semiHidden/>
    <w:unhideWhenUsed/>
    <w:rsid w:val="00DC1990"/>
    <w:rPr>
      <w:b/>
      <w:bCs/>
    </w:rPr>
  </w:style>
  <w:style w:type="character" w:customStyle="1" w:styleId="PedmtkomenteChar">
    <w:name w:val="Předmět komentáře Char"/>
    <w:basedOn w:val="TextkomenteChar"/>
    <w:link w:val="Pedmtkomente"/>
    <w:uiPriority w:val="99"/>
    <w:semiHidden/>
    <w:rsid w:val="00DC1990"/>
    <w:rPr>
      <w:b/>
      <w:bCs/>
    </w:rPr>
  </w:style>
  <w:style w:type="paragraph" w:styleId="Revize">
    <w:name w:val="Revision"/>
    <w:hidden/>
    <w:uiPriority w:val="99"/>
    <w:semiHidden/>
    <w:rsid w:val="00DA7A03"/>
    <w:pPr>
      <w:spacing w:after="0" w:line="240" w:lineRule="auto"/>
    </w:pPr>
  </w:style>
  <w:style w:type="paragraph" w:styleId="Textbubliny">
    <w:name w:val="Balloon Text"/>
    <w:basedOn w:val="Normln"/>
    <w:link w:val="TextbublinyChar"/>
    <w:uiPriority w:val="99"/>
    <w:semiHidden/>
    <w:unhideWhenUsed/>
    <w:rsid w:val="004C50E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C50E8"/>
    <w:rPr>
      <w:rFonts w:ascii="Segoe UI" w:hAnsi="Segoe UI" w:cs="Segoe UI"/>
      <w:sz w:val="18"/>
      <w:szCs w:val="18"/>
    </w:rPr>
  </w:style>
  <w:style w:type="paragraph" w:customStyle="1" w:styleId="l3">
    <w:name w:val="l3"/>
    <w:basedOn w:val="Normln"/>
    <w:rsid w:val="00DD1C0E"/>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DD1C0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DD1C0E"/>
    <w:rPr>
      <w:i/>
      <w:iCs/>
    </w:rPr>
  </w:style>
  <w:style w:type="paragraph" w:customStyle="1" w:styleId="pf0">
    <w:name w:val="pf0"/>
    <w:basedOn w:val="Normln"/>
    <w:rsid w:val="00C347CA"/>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cf01">
    <w:name w:val="cf01"/>
    <w:basedOn w:val="Standardnpsmoodstavce"/>
    <w:rsid w:val="00C347CA"/>
    <w:rPr>
      <w:rFonts w:ascii="Segoe UI" w:hAnsi="Segoe UI" w:cs="Segoe UI" w:hint="default"/>
      <w:sz w:val="18"/>
      <w:szCs w:val="18"/>
    </w:rPr>
  </w:style>
  <w:style w:type="character" w:customStyle="1" w:styleId="cf21">
    <w:name w:val="cf21"/>
    <w:basedOn w:val="Standardnpsmoodstavce"/>
    <w:rsid w:val="00C347CA"/>
    <w:rPr>
      <w:rFonts w:ascii="Segoe UI" w:hAnsi="Segoe UI" w:cs="Segoe UI" w:hint="default"/>
      <w:i/>
      <w:iCs/>
      <w:sz w:val="18"/>
      <w:szCs w:val="18"/>
    </w:rPr>
  </w:style>
  <w:style w:type="character" w:styleId="Nevyeenzmnka">
    <w:name w:val="Unresolved Mention"/>
    <w:basedOn w:val="Standardnpsmoodstavce"/>
    <w:uiPriority w:val="99"/>
    <w:semiHidden/>
    <w:unhideWhenUsed/>
    <w:rsid w:val="002C1D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374">
      <w:bodyDiv w:val="1"/>
      <w:marLeft w:val="0"/>
      <w:marRight w:val="0"/>
      <w:marTop w:val="0"/>
      <w:marBottom w:val="0"/>
      <w:divBdr>
        <w:top w:val="none" w:sz="0" w:space="0" w:color="auto"/>
        <w:left w:val="none" w:sz="0" w:space="0" w:color="auto"/>
        <w:bottom w:val="none" w:sz="0" w:space="0" w:color="auto"/>
        <w:right w:val="none" w:sz="0" w:space="0" w:color="auto"/>
      </w:divBdr>
    </w:div>
    <w:div w:id="81414351">
      <w:bodyDiv w:val="1"/>
      <w:marLeft w:val="0"/>
      <w:marRight w:val="0"/>
      <w:marTop w:val="0"/>
      <w:marBottom w:val="0"/>
      <w:divBdr>
        <w:top w:val="none" w:sz="0" w:space="0" w:color="auto"/>
        <w:left w:val="none" w:sz="0" w:space="0" w:color="auto"/>
        <w:bottom w:val="none" w:sz="0" w:space="0" w:color="auto"/>
        <w:right w:val="none" w:sz="0" w:space="0" w:color="auto"/>
      </w:divBdr>
    </w:div>
    <w:div w:id="288365130">
      <w:bodyDiv w:val="1"/>
      <w:marLeft w:val="0"/>
      <w:marRight w:val="0"/>
      <w:marTop w:val="0"/>
      <w:marBottom w:val="0"/>
      <w:divBdr>
        <w:top w:val="none" w:sz="0" w:space="0" w:color="auto"/>
        <w:left w:val="none" w:sz="0" w:space="0" w:color="auto"/>
        <w:bottom w:val="none" w:sz="0" w:space="0" w:color="auto"/>
        <w:right w:val="none" w:sz="0" w:space="0" w:color="auto"/>
      </w:divBdr>
    </w:div>
    <w:div w:id="439909887">
      <w:bodyDiv w:val="1"/>
      <w:marLeft w:val="0"/>
      <w:marRight w:val="0"/>
      <w:marTop w:val="0"/>
      <w:marBottom w:val="0"/>
      <w:divBdr>
        <w:top w:val="none" w:sz="0" w:space="0" w:color="auto"/>
        <w:left w:val="none" w:sz="0" w:space="0" w:color="auto"/>
        <w:bottom w:val="none" w:sz="0" w:space="0" w:color="auto"/>
        <w:right w:val="none" w:sz="0" w:space="0" w:color="auto"/>
      </w:divBdr>
    </w:div>
    <w:div w:id="448597080">
      <w:bodyDiv w:val="1"/>
      <w:marLeft w:val="0"/>
      <w:marRight w:val="0"/>
      <w:marTop w:val="0"/>
      <w:marBottom w:val="0"/>
      <w:divBdr>
        <w:top w:val="none" w:sz="0" w:space="0" w:color="auto"/>
        <w:left w:val="none" w:sz="0" w:space="0" w:color="auto"/>
        <w:bottom w:val="none" w:sz="0" w:space="0" w:color="auto"/>
        <w:right w:val="none" w:sz="0" w:space="0" w:color="auto"/>
      </w:divBdr>
    </w:div>
    <w:div w:id="593127967">
      <w:bodyDiv w:val="1"/>
      <w:marLeft w:val="0"/>
      <w:marRight w:val="0"/>
      <w:marTop w:val="0"/>
      <w:marBottom w:val="0"/>
      <w:divBdr>
        <w:top w:val="none" w:sz="0" w:space="0" w:color="auto"/>
        <w:left w:val="none" w:sz="0" w:space="0" w:color="auto"/>
        <w:bottom w:val="none" w:sz="0" w:space="0" w:color="auto"/>
        <w:right w:val="none" w:sz="0" w:space="0" w:color="auto"/>
      </w:divBdr>
    </w:div>
    <w:div w:id="662784720">
      <w:bodyDiv w:val="1"/>
      <w:marLeft w:val="0"/>
      <w:marRight w:val="0"/>
      <w:marTop w:val="0"/>
      <w:marBottom w:val="0"/>
      <w:divBdr>
        <w:top w:val="none" w:sz="0" w:space="0" w:color="auto"/>
        <w:left w:val="none" w:sz="0" w:space="0" w:color="auto"/>
        <w:bottom w:val="none" w:sz="0" w:space="0" w:color="auto"/>
        <w:right w:val="none" w:sz="0" w:space="0" w:color="auto"/>
      </w:divBdr>
    </w:div>
    <w:div w:id="760104577">
      <w:bodyDiv w:val="1"/>
      <w:marLeft w:val="0"/>
      <w:marRight w:val="0"/>
      <w:marTop w:val="0"/>
      <w:marBottom w:val="0"/>
      <w:divBdr>
        <w:top w:val="none" w:sz="0" w:space="0" w:color="auto"/>
        <w:left w:val="none" w:sz="0" w:space="0" w:color="auto"/>
        <w:bottom w:val="none" w:sz="0" w:space="0" w:color="auto"/>
        <w:right w:val="none" w:sz="0" w:space="0" w:color="auto"/>
      </w:divBdr>
    </w:div>
    <w:div w:id="895777504">
      <w:bodyDiv w:val="1"/>
      <w:marLeft w:val="0"/>
      <w:marRight w:val="0"/>
      <w:marTop w:val="0"/>
      <w:marBottom w:val="0"/>
      <w:divBdr>
        <w:top w:val="none" w:sz="0" w:space="0" w:color="auto"/>
        <w:left w:val="none" w:sz="0" w:space="0" w:color="auto"/>
        <w:bottom w:val="none" w:sz="0" w:space="0" w:color="auto"/>
        <w:right w:val="none" w:sz="0" w:space="0" w:color="auto"/>
      </w:divBdr>
    </w:div>
    <w:div w:id="1456682643">
      <w:bodyDiv w:val="1"/>
      <w:marLeft w:val="0"/>
      <w:marRight w:val="0"/>
      <w:marTop w:val="0"/>
      <w:marBottom w:val="0"/>
      <w:divBdr>
        <w:top w:val="none" w:sz="0" w:space="0" w:color="auto"/>
        <w:left w:val="none" w:sz="0" w:space="0" w:color="auto"/>
        <w:bottom w:val="none" w:sz="0" w:space="0" w:color="auto"/>
        <w:right w:val="none" w:sz="0" w:space="0" w:color="auto"/>
      </w:divBdr>
    </w:div>
    <w:div w:id="1586257676">
      <w:bodyDiv w:val="1"/>
      <w:marLeft w:val="0"/>
      <w:marRight w:val="0"/>
      <w:marTop w:val="0"/>
      <w:marBottom w:val="0"/>
      <w:divBdr>
        <w:top w:val="none" w:sz="0" w:space="0" w:color="auto"/>
        <w:left w:val="none" w:sz="0" w:space="0" w:color="auto"/>
        <w:bottom w:val="none" w:sz="0" w:space="0" w:color="auto"/>
        <w:right w:val="none" w:sz="0" w:space="0" w:color="auto"/>
      </w:divBdr>
    </w:div>
    <w:div w:id="1941060088">
      <w:bodyDiv w:val="1"/>
      <w:marLeft w:val="0"/>
      <w:marRight w:val="0"/>
      <w:marTop w:val="0"/>
      <w:marBottom w:val="0"/>
      <w:divBdr>
        <w:top w:val="none" w:sz="0" w:space="0" w:color="auto"/>
        <w:left w:val="none" w:sz="0" w:space="0" w:color="auto"/>
        <w:bottom w:val="none" w:sz="0" w:space="0" w:color="auto"/>
        <w:right w:val="none" w:sz="0" w:space="0" w:color="auto"/>
      </w:divBdr>
    </w:div>
    <w:div w:id="208116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portal-vz.cz/wp-content/uploads/2019/06/sb0101-2016-2.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portal-vz.cz/wp-content/uploads/2019/06/sb0051-2016_1.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0F01CB19E6B34D82407C513839D576" ma:contentTypeVersion="0" ma:contentTypeDescription="Vytvoří nový dokument" ma:contentTypeScope="" ma:versionID="325550834ad7693e063122e26340470c">
  <xsd:schema xmlns:xsd="http://www.w3.org/2001/XMLSchema" xmlns:xs="http://www.w3.org/2001/XMLSchema" xmlns:p="http://schemas.microsoft.com/office/2006/metadata/properties" targetNamespace="http://schemas.microsoft.com/office/2006/metadata/properties" ma:root="true" ma:fieldsID="2ecb93c72f33e94aa0d8973920a8bbe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F2D43-1A04-45F6-89EC-4F7E936FD556}">
  <ds:schemaRefs>
    <ds:schemaRef ds:uri="http://schemas.microsoft.com/sharepoint/v3/contenttype/forms"/>
  </ds:schemaRefs>
</ds:datastoreItem>
</file>

<file path=customXml/itemProps2.xml><?xml version="1.0" encoding="utf-8"?>
<ds:datastoreItem xmlns:ds="http://schemas.openxmlformats.org/officeDocument/2006/customXml" ds:itemID="{AEBFAF31-64B7-47B5-B7E0-1047ECD38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C1118D1-AAA7-4903-B4F6-1087F8933C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1416A8-51EA-4986-95A6-02DE13FBF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16</Pages>
  <Words>5224</Words>
  <Characters>30825</Characters>
  <Application>Microsoft Office Word</Application>
  <DocSecurity>0</DocSecurity>
  <Lines>256</Lines>
  <Paragraphs>71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Mrázová</dc:creator>
  <cp:keywords/>
  <dc:description/>
  <cp:lastModifiedBy>Knížová Jana, Ing.</cp:lastModifiedBy>
  <cp:revision>20</cp:revision>
  <cp:lastPrinted>2023-10-30T12:12:00Z</cp:lastPrinted>
  <dcterms:created xsi:type="dcterms:W3CDTF">2025-04-14T08:51:00Z</dcterms:created>
  <dcterms:modified xsi:type="dcterms:W3CDTF">2026-02-19T10:30:00Z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0x0101000D0F01CB19E6B34D82407C513839D576</vt:lpwstr>
  </property>
</Properties>
</file>